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347" w:line="219" w:lineRule="auto"/>
        <w:ind w:firstLine="497"/>
        <w:rPr>
          <w:rFonts w:ascii="宋体" w:hAnsi="宋体" w:eastAsia="宋体" w:cs="宋体"/>
          <w:sz w:val="107"/>
          <w:szCs w:val="107"/>
        </w:rPr>
      </w:pPr>
      <w:r>
        <w:rPr>
          <w:rFonts w:ascii="宋体" w:hAnsi="宋体" w:eastAsia="宋体" w:cs="宋体"/>
          <w:color w:val="FF003B"/>
          <w:spacing w:val="-65"/>
          <w:w w:val="61"/>
          <w:sz w:val="107"/>
          <w:szCs w:val="107"/>
          <w14:textOutline w14:w="19430" w14:cap="flat" w14:cmpd="sng">
            <w14:solidFill>
              <w14:srgbClr w14:val="FF003B"/>
            </w14:solidFill>
            <w14:prstDash w14:val="solid"/>
            <w14:miter w14:val="10"/>
          </w14:textOutline>
        </w:rPr>
        <w:t>毕节市七星关区教育科技局文件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07" w:line="222" w:lineRule="auto"/>
        <w:ind w:firstLine="2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七星教科发〔2022〕65号</w:t>
      </w:r>
    </w:p>
    <w:p>
      <w:pPr>
        <w:spacing w:before="41" w:line="80" w:lineRule="exact"/>
        <w:ind w:firstLine="140"/>
        <w:textAlignment w:val="center"/>
      </w:pPr>
      <w:r>
        <w:drawing>
          <wp:inline distT="0" distB="0" distL="0" distR="0">
            <wp:extent cx="5346065" cy="508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46682" cy="5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43" w:line="215" w:lineRule="auto"/>
        <w:ind w:left="1696" w:right="62" w:hanging="169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毕节市七星关区教育科技局关于印发《毕节市</w:t>
      </w:r>
      <w:r>
        <w:rPr>
          <w:rFonts w:ascii="宋体" w:hAnsi="宋体" w:eastAsia="宋体" w:cs="宋体"/>
          <w:spacing w:val="13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21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七星关区2022年"特岗计划”</w:t>
      </w:r>
    </w:p>
    <w:p>
      <w:pPr>
        <w:spacing w:line="220" w:lineRule="auto"/>
        <w:ind w:firstLine="26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招聘细则》的通知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8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各乡镇(街道)中心校、中学:</w:t>
      </w:r>
    </w:p>
    <w:p>
      <w:pPr>
        <w:spacing w:before="139" w:line="351" w:lineRule="auto"/>
        <w:ind w:firstLine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为做好我区2022年"特岗计划"教师招聘工作,毕节市七星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关区教育科技局商区委编办、区财政局、区人力资源和社会保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障局,制定了《毕节市七星关区2022年"特岗计划"招聘细则》,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现印发给你们,请遵照执行。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7" w:line="221" w:lineRule="auto"/>
        <w:ind w:firstLine="4670"/>
        <w:rPr>
          <w:rFonts w:ascii="仿宋" w:hAnsi="仿宋" w:eastAsia="仿宋" w:cs="仿宋"/>
          <w:sz w:val="33"/>
          <w:szCs w:val="3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-711835</wp:posOffset>
            </wp:positionV>
            <wp:extent cx="1441450" cy="14287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41477" cy="142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35"/>
          <w:w w:val="103"/>
          <w:sz w:val="33"/>
          <w:szCs w:val="33"/>
        </w:rPr>
        <w:t>毕节市星关区数科技局</w:t>
      </w:r>
    </w:p>
    <w:p>
      <w:pPr>
        <w:spacing w:before="199" w:line="222" w:lineRule="auto"/>
        <w:ind w:firstLine="52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16"/>
          <w:sz w:val="33"/>
          <w:szCs w:val="33"/>
        </w:rPr>
        <w:t>202年6月28日</w:t>
      </w:r>
    </w:p>
    <w:p>
      <w:pPr>
        <w:sectPr>
          <w:footerReference r:id="rId5" w:type="default"/>
          <w:pgSz w:w="11900" w:h="16830"/>
          <w:pgMar w:top="1430" w:right="1477" w:bottom="1635" w:left="1619" w:header="0" w:footer="138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30" w:lineRule="exact"/>
        <w:ind w:firstLine="59"/>
        <w:textAlignment w:val="center"/>
      </w:pPr>
      <w:r>
        <w:drawing>
          <wp:inline distT="0" distB="0" distL="0" distR="0">
            <wp:extent cx="5638800" cy="1841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38816" cy="1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8" w:line="220" w:lineRule="auto"/>
        <w:ind w:firstLine="3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毕节市七星关区教育科技局办公室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     </w:t>
      </w:r>
      <w:r>
        <w:rPr>
          <w:rFonts w:ascii="仿宋" w:hAnsi="仿宋" w:eastAsia="仿宋" w:cs="仿宋"/>
          <w:spacing w:val="-25"/>
          <w:sz w:val="32"/>
          <w:szCs w:val="32"/>
        </w:rPr>
        <w:t>2022年6月28日印发</w:t>
      </w:r>
    </w:p>
    <w:p>
      <w:pPr>
        <w:spacing w:line="29" w:lineRule="exact"/>
        <w:textAlignment w:val="center"/>
      </w:pPr>
      <w:r>
        <w:drawing>
          <wp:inline distT="0" distB="0" distL="0" distR="0">
            <wp:extent cx="5727065" cy="184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27680" cy="1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8" w:line="222" w:lineRule="auto"/>
        <w:ind w:firstLine="72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共印16份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4" w:line="180" w:lineRule="auto"/>
        <w:ind w:firstLine="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─2─</w:t>
      </w:r>
    </w:p>
    <w:p>
      <w:pPr>
        <w:sectPr>
          <w:footerReference r:id="rId6" w:type="default"/>
          <w:pgSz w:w="11900" w:h="16830"/>
          <w:pgMar w:top="1430" w:right="1370" w:bottom="400" w:left="1509" w:header="0" w:footer="0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43" w:line="239" w:lineRule="auto"/>
        <w:ind w:left="3555" w:right="838" w:hanging="247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16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毕节市七星关区2022年"特岗计划”</w:t>
      </w:r>
      <w:r>
        <w:rPr>
          <w:rFonts w:ascii="宋体" w:hAnsi="宋体" w:eastAsia="宋体" w:cs="宋体"/>
          <w:spacing w:val="12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招聘细则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7" w:line="319" w:lineRule="auto"/>
        <w:ind w:left="120" w:right="221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根据《毕节市2022年"特岗计划"实施方案》《毕节市2022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年"特岗计划"招聘细则》,为做好毕节市七星关区2022年"特</w:t>
      </w:r>
    </w:p>
    <w:p>
      <w:pPr>
        <w:spacing w:line="220" w:lineRule="auto"/>
        <w:ind w:firstLine="1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岗计划"教师招聘工作,结合我区实际,特制定本招聘细则。</w:t>
      </w:r>
    </w:p>
    <w:p>
      <w:pPr>
        <w:spacing w:before="148" w:line="222" w:lineRule="auto"/>
        <w:ind w:firstLine="74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一、招聘计划</w:t>
      </w:r>
    </w:p>
    <w:p>
      <w:pPr>
        <w:spacing w:before="201" w:line="332" w:lineRule="auto"/>
        <w:ind w:right="180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2022年毕节市安排七星关区"特岗计划"教师招聘计划数为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350名,其中中央"特岗计划"教师招聘280名,用于招聘农村初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中、小学教师;参照中央"特岗计划",实施地方"特岗计划"教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师招聘70名,用于招聘农村幼儿教师。具体分学科岗位招聘计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划详见《毕节市七星关区2022年特岗教师招聘计划表》(附件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1).</w:t>
      </w:r>
    </w:p>
    <w:p>
      <w:pPr>
        <w:spacing w:before="1" w:line="221" w:lineRule="auto"/>
        <w:ind w:firstLine="64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二、招聘原则</w:t>
      </w:r>
    </w:p>
    <w:p>
      <w:pPr>
        <w:spacing w:before="187" w:line="626" w:lineRule="exact"/>
        <w:ind w:firstLine="7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position w:val="21"/>
          <w:sz w:val="33"/>
          <w:szCs w:val="33"/>
        </w:rPr>
        <w:t>(一)"特岗计划"采取公开招聘的方式,坚持"公开、公平、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自愿、择优"和"三定"(定县、定校、定岗)原则。</w:t>
      </w:r>
    </w:p>
    <w:p>
      <w:pPr>
        <w:spacing w:before="191" w:line="340" w:lineRule="auto"/>
        <w:ind w:firstLine="7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(二)要符合"特岗计划"教师招聘岗位要求,不得将特岗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8"/>
          <w:sz w:val="33"/>
          <w:szCs w:val="33"/>
        </w:rPr>
        <w:t>教师安排在非乡镇及以下农村义务教育学校(含村小、教学点)、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幼儿园,或非教师岗位。重点向符合条件的易地扶贫搬迁安置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2"/>
          <w:sz w:val="33"/>
          <w:szCs w:val="33"/>
        </w:rPr>
        <w:t>点配建学校倾斜,对原脱贫攻坚挂牌督战地区的村小、教学点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8" w:line="185" w:lineRule="auto"/>
        <w:ind w:firstLine="787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"/>
          <w:sz w:val="33"/>
          <w:szCs w:val="33"/>
        </w:rPr>
        <w:t>─3─</w:t>
      </w:r>
    </w:p>
    <w:p>
      <w:pPr>
        <w:sectPr>
          <w:pgSz w:w="11900" w:h="16830"/>
          <w:pgMar w:top="1430" w:right="1265" w:bottom="400" w:left="1599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7" w:line="336" w:lineRule="auto"/>
        <w:ind w:right="25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 xml:space="preserve">的教师补充需求充分予以满足,可根据需要提高村小、教学点 </w:t>
      </w:r>
      <w:r>
        <w:rPr>
          <w:rFonts w:ascii="仿宋" w:hAnsi="仿宋" w:eastAsia="仿宋" w:cs="仿宋"/>
          <w:spacing w:val="-19"/>
          <w:sz w:val="33"/>
          <w:szCs w:val="33"/>
        </w:rPr>
        <w:t>的特岗教师招聘比例。</w:t>
      </w:r>
    </w:p>
    <w:p>
      <w:pPr>
        <w:spacing w:line="338" w:lineRule="auto"/>
        <w:ind w:right="233" w:firstLine="7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(三)"特岗计划"招聘的教师服务期为三年,特岗教师服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务期内纳入七星关区教师队伍统筹管理。</w:t>
      </w:r>
    </w:p>
    <w:p>
      <w:pPr>
        <w:spacing w:before="2" w:line="335" w:lineRule="auto"/>
        <w:ind w:right="225" w:firstLine="7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(四)重点为乡村学校补充特岗教师,持续优化教师队伍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结构,进一步加强思想政治、体音美、外语、科学、劳动、心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理健康、信息技术、特殊教育等紧缺薄弱学科教师的补充。</w:t>
      </w:r>
    </w:p>
    <w:p>
      <w:pPr>
        <w:spacing w:before="173" w:line="222" w:lineRule="auto"/>
        <w:ind w:firstLine="62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三、招聘条件</w:t>
      </w:r>
    </w:p>
    <w:p>
      <w:pPr>
        <w:spacing w:before="133" w:line="302" w:lineRule="auto"/>
        <w:ind w:firstLine="7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sz w:val="33"/>
          <w:szCs w:val="33"/>
        </w:rPr>
        <w:t>(一)热爱社会主义祖国,拥护党的各项方针、政策,热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7"/>
          <w:sz w:val="33"/>
          <w:szCs w:val="33"/>
        </w:rPr>
        <w:t>爱教育事业,符合招聘岗位要求,符合《中华人民共和国教师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8"/>
          <w:sz w:val="33"/>
          <w:szCs w:val="33"/>
        </w:rPr>
        <w:t>法》《教师资格条例》等法律法规规定的普通话水平、身体条件、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心理条件和相应的资格,符合新时代中小学、幼儿园教师职业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2"/>
          <w:sz w:val="33"/>
          <w:szCs w:val="33"/>
        </w:rPr>
        <w:t>行为十项准则要求,无刑事犯罪记录和其他不得聘用的违法记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0"/>
          <w:sz w:val="33"/>
          <w:szCs w:val="33"/>
        </w:rPr>
        <w:t>录。</w:t>
      </w:r>
    </w:p>
    <w:p>
      <w:pPr>
        <w:spacing w:line="560" w:lineRule="exact"/>
        <w:ind w:firstLine="7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2"/>
          <w:position w:val="16"/>
          <w:sz w:val="33"/>
          <w:szCs w:val="33"/>
        </w:rPr>
        <w:t>(二)学历条件。以普通高校本科及以上毕业生为主,鼓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励本科师范专业毕业生应聘,可适当招聘高等师范专科毕业生。</w:t>
      </w:r>
    </w:p>
    <w:p>
      <w:pPr>
        <w:spacing w:before="128" w:line="559" w:lineRule="exact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position w:val="16"/>
          <w:sz w:val="33"/>
          <w:szCs w:val="33"/>
        </w:rPr>
        <w:t>1.本科及以上学历,可以报考初中、小学、幼儿园教师招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聘岗位。</w:t>
      </w:r>
    </w:p>
    <w:p>
      <w:pPr>
        <w:spacing w:before="124" w:line="550" w:lineRule="exact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position w:val="15"/>
          <w:sz w:val="33"/>
          <w:szCs w:val="33"/>
        </w:rPr>
        <w:t>2.高等师范专科学历和非师范院校师范教育类专业大专学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历,只能报考小学、幼儿园教师招聘岗位。</w:t>
      </w:r>
    </w:p>
    <w:p>
      <w:pPr>
        <w:spacing w:before="129" w:line="331" w:lineRule="auto"/>
        <w:ind w:right="213" w:firstLine="7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7"/>
          <w:sz w:val="33"/>
          <w:szCs w:val="33"/>
        </w:rPr>
        <w:t>(三)具有相应的教师资格证书。对于在2021年及2022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年中小学(含幼儿园、中等职业学校)教师资格考试中受疫情</w:t>
      </w:r>
    </w:p>
    <w:p>
      <w:pPr>
        <w:spacing w:line="455" w:lineRule="auto"/>
        <w:rPr>
          <w:rFonts w:ascii="Arial"/>
          <w:sz w:val="21"/>
        </w:rPr>
      </w:pPr>
    </w:p>
    <w:p>
      <w:pPr>
        <w:spacing w:before="108" w:line="18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─4─</w:t>
      </w:r>
    </w:p>
    <w:p>
      <w:pPr>
        <w:sectPr>
          <w:pgSz w:w="11900" w:h="16830"/>
          <w:pgMar w:top="1430" w:right="1245" w:bottom="400" w:left="1599" w:header="0" w:footer="0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7" w:line="304" w:lineRule="auto"/>
        <w:ind w:right="1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3"/>
          <w:sz w:val="33"/>
          <w:szCs w:val="33"/>
        </w:rPr>
        <w:t>影响的考生(2021年及</w:t>
      </w:r>
      <w:r>
        <w:rPr>
          <w:rFonts w:ascii="仿宋" w:hAnsi="仿宋" w:eastAsia="仿宋" w:cs="仿宋"/>
          <w:spacing w:val="6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3"/>
          <w:sz w:val="33"/>
          <w:szCs w:val="33"/>
        </w:rPr>
        <w:t>2022年中小学教师资格考试(NTCE)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笔试成绩单或面试成绩单"受到疫情影响"栏标注"是"),可以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参加特岗教师招聘,通过特岗教师招聘的可以先上岗从事辅助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性教育教学工作,再参加考试并取得教师资格。对于上述"先上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岗后考证"的人员,自签订聘用合同之日起1年内未取得相应教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师资格证书的,应当依法解除聘用合同。</w:t>
      </w:r>
    </w:p>
    <w:p>
      <w:pPr>
        <w:spacing w:before="3" w:line="316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教师资格证书正在认定过程中的,须提供有效期内的《中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小学教师资格考试合格证明》或教育类研究生《师范生教师职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业能力证书》,且必须在办理签约手续前取得相应教师资格证 </w:t>
      </w:r>
      <w:r>
        <w:rPr>
          <w:rFonts w:ascii="仿宋" w:hAnsi="仿宋" w:eastAsia="仿宋" w:cs="仿宋"/>
          <w:spacing w:val="6"/>
          <w:sz w:val="33"/>
          <w:szCs w:val="33"/>
        </w:rPr>
        <w:t>书,否则取消资格,不予录用。</w:t>
      </w:r>
    </w:p>
    <w:p>
      <w:pPr>
        <w:spacing w:before="3" w:line="302" w:lineRule="auto"/>
        <w:ind w:right="13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教师资格证书的任教学段、学科要符合招聘岗位要求,报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考人员教师资格证书的学科学段与报考岗位的学科学段一致,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5"/>
          <w:sz w:val="33"/>
          <w:szCs w:val="33"/>
        </w:rPr>
        <w:t>高段学科教师资格证书可报考向下学段相应学科。小学全科教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师资格证书可报考小学全部岗位。</w:t>
      </w:r>
    </w:p>
    <w:p>
      <w:pPr>
        <w:spacing w:before="1" w:line="307" w:lineRule="auto"/>
        <w:ind w:right="25" w:firstLine="7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7"/>
          <w:sz w:val="33"/>
          <w:szCs w:val="33"/>
        </w:rPr>
        <w:t>(四)年龄不超过30周岁(即1991年7月2日及以后出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生</w:t>
      </w:r>
      <w:r>
        <w:rPr>
          <w:rFonts w:ascii="仿宋" w:hAnsi="仿宋" w:eastAsia="仿宋" w:cs="仿宋"/>
          <w:spacing w:val="-4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)</w:t>
      </w:r>
      <w:r>
        <w:rPr>
          <w:rFonts w:ascii="仿宋" w:hAnsi="仿宋" w:eastAsia="仿宋" w:cs="仿宋"/>
          <w:spacing w:val="-3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.</w:t>
      </w:r>
    </w:p>
    <w:p>
      <w:pPr>
        <w:spacing w:line="577" w:lineRule="exact"/>
        <w:ind w:firstLine="7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position w:val="18"/>
          <w:sz w:val="33"/>
          <w:szCs w:val="33"/>
        </w:rPr>
        <w:t>(五)报考人员所学专业与报考岗位学科一致或相近(参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考教育部公布的有关普通高等学校专业目录)(详见附件2)</w:t>
      </w:r>
    </w:p>
    <w:p>
      <w:pPr>
        <w:spacing w:before="135" w:line="555" w:lineRule="exact"/>
        <w:ind w:firstLine="7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position w:val="16"/>
          <w:sz w:val="33"/>
          <w:szCs w:val="33"/>
        </w:rPr>
        <w:t>(六)服务期内的特岗教师或国家在职在编公职人员不得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参加特岗教师招聘考试。</w:t>
      </w:r>
    </w:p>
    <w:p>
      <w:pPr>
        <w:spacing w:before="134" w:line="316" w:lineRule="auto"/>
        <w:ind w:right="9" w:firstLine="7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(七)参加过"大学生志愿服务西部计划"、有从教经历的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志愿者、参加过半年以上实习支教的师范院校毕业生和硕士研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8" w:line="179" w:lineRule="auto"/>
        <w:ind w:firstLine="78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─5─</w:t>
      </w:r>
    </w:p>
    <w:p>
      <w:pPr>
        <w:sectPr>
          <w:pgSz w:w="11900" w:h="16830"/>
          <w:pgMar w:top="1430" w:right="1457" w:bottom="400" w:left="1609" w:header="0" w:footer="0" w:gutter="0"/>
          <w:cols w:space="720" w:num="1"/>
        </w:sect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4" w:line="548" w:lineRule="exact"/>
        <w:ind w:firstLine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position w:val="16"/>
          <w:sz w:val="32"/>
          <w:szCs w:val="32"/>
        </w:rPr>
        <w:t>究生及以上学历学位毕业生同等条件下优先录取,资格审查时</w:t>
      </w:r>
    </w:p>
    <w:p>
      <w:pPr>
        <w:spacing w:line="220" w:lineRule="auto"/>
        <w:ind w:firstLine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需提供相关佐证材料。</w:t>
      </w:r>
    </w:p>
    <w:p>
      <w:pPr>
        <w:spacing w:before="137" w:line="359" w:lineRule="auto"/>
        <w:ind w:left="19" w:firstLine="7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(八)中央"特岗计划"教师岗位面向全国招聘。地方"特岗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计划"教师岗位面向七星关区户籍(含原金海湖新区的小坝镇、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梨树镇、岔河镇、甘河街道办事处、青龙街道办事处、竹园乡、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响水乡、双山镇、文阁乡、归化街道办事处户籍)招聘。一是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面向在参加高考或中考前属七星关区户籍且未迁往除毕业学校 </w:t>
      </w:r>
      <w:r>
        <w:rPr>
          <w:rFonts w:ascii="仿宋" w:hAnsi="仿宋" w:eastAsia="仿宋" w:cs="仿宋"/>
          <w:spacing w:val="17"/>
          <w:w w:val="106"/>
          <w:sz w:val="32"/>
          <w:szCs w:val="32"/>
        </w:rPr>
        <w:t>外的其他县区的毕业生招聘;二是面向2022年7月1日(含7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月1日)前迁入毕节市七星关区户籍且户籍现仍然在毕节市七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星关区的毕业生招聘。</w:t>
      </w:r>
    </w:p>
    <w:p>
      <w:pPr>
        <w:spacing w:before="41" w:line="221" w:lineRule="auto"/>
        <w:ind w:firstLine="66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四、招聘方法、程序及时间安排</w:t>
      </w:r>
    </w:p>
    <w:p>
      <w:pPr>
        <w:spacing w:before="172" w:line="328" w:lineRule="auto"/>
        <w:ind w:left="19" w:right="59" w:firstLine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招聘采取网上报名-现场资格审查-笔试-面试-体检-录取签</w:t>
      </w:r>
      <w:r>
        <w:rPr>
          <w:rFonts w:ascii="宋体" w:hAnsi="宋体" w:eastAsia="宋体" w:cs="宋体"/>
          <w:spacing w:val="1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约-岗前培训-到岗任教的程序进行。</w:t>
      </w:r>
      <w:r>
        <w:rPr>
          <w:rFonts w:ascii="宋体" w:hAnsi="宋体" w:eastAsia="宋体" w:cs="宋体"/>
          <w:spacing w:val="13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因新冠肺炎疫情等不可抗</w:t>
      </w:r>
    </w:p>
    <w:p>
      <w:pPr>
        <w:spacing w:before="1" w:line="216" w:lineRule="auto"/>
        <w:ind w:firstLine="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4"/>
          <w:sz w:val="32"/>
          <w:szCs w:val="32"/>
        </w:rPr>
        <w:t>力因素导致本次招聘工作时间安排调整的,将另行通知。</w:t>
      </w:r>
    </w:p>
    <w:p>
      <w:pPr>
        <w:spacing w:before="163" w:line="323" w:lineRule="auto"/>
        <w:ind w:right="66" w:firstLine="66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参照《事业单位人事管理条例》和《关于印发&lt;贵州省事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9"/>
          <w:sz w:val="32"/>
          <w:szCs w:val="32"/>
        </w:rPr>
        <w:t>业单位公开招聘操作办法(试行)&gt;的通知》(黔人社厅发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【2013】10号)等要求对特岗教师进行招聘。整个招聘工作必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须严格执行有关政策规定,接受上级主管部门和社会各界的监</w:t>
      </w:r>
    </w:p>
    <w:p>
      <w:pPr>
        <w:spacing w:line="319" w:lineRule="auto"/>
        <w:ind w:left="19" w:right="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督,严禁在招聘工作中徇私舞弊,弄虚作假。对违反规定的单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位和个人,一经查实,将按规定严肃处理。</w:t>
      </w:r>
    </w:p>
    <w:p>
      <w:pPr>
        <w:spacing w:before="1" w:line="232" w:lineRule="auto"/>
        <w:ind w:firstLine="78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8"/>
          <w:w w:val="101"/>
          <w:sz w:val="32"/>
          <w:szCs w:val="32"/>
        </w:rPr>
        <w:t>(一)网上报名</w:t>
      </w:r>
    </w:p>
    <w:p>
      <w:pPr>
        <w:spacing w:before="153" w:line="221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01"/>
          <w:sz w:val="32"/>
          <w:szCs w:val="32"/>
        </w:rPr>
        <w:t>本次招聘报名采取网上报名方式进行,不设现场报名,不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185" w:lineRule="auto"/>
        <w:ind w:firstLine="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─6─</w:t>
      </w:r>
    </w:p>
    <w:p>
      <w:pPr>
        <w:sectPr>
          <w:pgSz w:w="11900" w:h="16830"/>
          <w:pgMar w:top="1430" w:right="1412" w:bottom="400" w:left="1580" w:header="0" w:footer="0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11" w:line="294" w:lineRule="auto"/>
        <w:ind w:right="40" w:firstLine="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sz w:val="34"/>
          <w:szCs w:val="34"/>
        </w:rPr>
        <w:t>收取报名费。符合报考条件的人员须在规定的网上报名时间段</w:t>
      </w:r>
      <w:r>
        <w:rPr>
          <w:rFonts w:ascii="仿宋" w:hAnsi="仿宋" w:eastAsia="仿宋" w:cs="仿宋"/>
          <w:spacing w:val="1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内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登</w:t>
      </w:r>
      <w:r>
        <w:rPr>
          <w:rFonts w:ascii="仿宋" w:hAnsi="仿宋" w:eastAsia="仿宋" w:cs="仿宋"/>
          <w:spacing w:val="-3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录</w:t>
      </w:r>
      <w:r>
        <w:rPr>
          <w:rFonts w:ascii="仿宋" w:hAnsi="仿宋" w:eastAsia="仿宋" w:cs="仿宋"/>
          <w:spacing w:val="-1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"</w:t>
      </w:r>
      <w:r>
        <w:rPr>
          <w:rFonts w:ascii="仿宋" w:hAnsi="仿宋" w:eastAsia="仿宋" w:cs="仿宋"/>
          <w:spacing w:val="-4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贵</w:t>
      </w:r>
      <w:r>
        <w:rPr>
          <w:rFonts w:ascii="仿宋" w:hAnsi="仿宋" w:eastAsia="仿宋" w:cs="仿宋"/>
          <w:spacing w:val="-3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州</w:t>
      </w:r>
      <w:r>
        <w:rPr>
          <w:rFonts w:ascii="仿宋" w:hAnsi="仿宋" w:eastAsia="仿宋" w:cs="仿宋"/>
          <w:spacing w:val="-4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省</w:t>
      </w:r>
      <w:r>
        <w:rPr>
          <w:rFonts w:ascii="仿宋" w:hAnsi="仿宋" w:eastAsia="仿宋" w:cs="仿宋"/>
          <w:spacing w:val="-4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特</w:t>
      </w:r>
      <w:r>
        <w:rPr>
          <w:rFonts w:ascii="仿宋" w:hAnsi="仿宋" w:eastAsia="仿宋" w:cs="仿宋"/>
          <w:spacing w:val="-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岗</w:t>
      </w:r>
      <w:r>
        <w:rPr>
          <w:rFonts w:ascii="仿宋" w:hAnsi="仿宋" w:eastAsia="仿宋" w:cs="仿宋"/>
          <w:spacing w:val="-4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教</w:t>
      </w:r>
      <w:r>
        <w:rPr>
          <w:rFonts w:ascii="仿宋" w:hAnsi="仿宋" w:eastAsia="仿宋" w:cs="仿宋"/>
          <w:spacing w:val="-2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师</w:t>
      </w:r>
      <w:r>
        <w:rPr>
          <w:rFonts w:ascii="仿宋" w:hAnsi="仿宋" w:eastAsia="仿宋" w:cs="仿宋"/>
          <w:spacing w:val="-4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招</w:t>
      </w:r>
      <w:r>
        <w:rPr>
          <w:rFonts w:ascii="仿宋" w:hAnsi="仿宋" w:eastAsia="仿宋" w:cs="仿宋"/>
          <w:spacing w:val="-4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聘</w:t>
      </w:r>
      <w:r>
        <w:rPr>
          <w:rFonts w:ascii="仿宋" w:hAnsi="仿宋" w:eastAsia="仿宋" w:cs="仿宋"/>
          <w:spacing w:val="-4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报</w:t>
      </w:r>
      <w:r>
        <w:rPr>
          <w:rFonts w:ascii="仿宋" w:hAnsi="仿宋" w:eastAsia="仿宋" w:cs="仿宋"/>
          <w:spacing w:val="-4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名</w:t>
      </w:r>
      <w:r>
        <w:rPr>
          <w:rFonts w:ascii="仿宋" w:hAnsi="仿宋" w:eastAsia="仿宋" w:cs="仿宋"/>
          <w:spacing w:val="-3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系</w:t>
      </w:r>
      <w:r>
        <w:rPr>
          <w:rFonts w:ascii="仿宋" w:hAnsi="仿宋" w:eastAsia="仿宋" w:cs="仿宋"/>
          <w:spacing w:val="-3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统</w:t>
      </w:r>
      <w:r>
        <w:rPr>
          <w:rFonts w:ascii="仿宋" w:hAnsi="仿宋" w:eastAsia="仿宋" w:cs="仿宋"/>
          <w:spacing w:val="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(</w:t>
      </w:r>
      <w:r>
        <w:rPr>
          <w:rFonts w:ascii="仿宋" w:hAnsi="仿宋" w:eastAsia="仿宋" w:cs="仿宋"/>
          <w:spacing w:val="-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网</w:t>
      </w:r>
      <w:r>
        <w:rPr>
          <w:rFonts w:ascii="仿宋" w:hAnsi="仿宋" w:eastAsia="仿宋" w:cs="仿宋"/>
          <w:spacing w:val="-3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址</w:t>
      </w:r>
      <w:r>
        <w:rPr>
          <w:rFonts w:ascii="仿宋" w:hAnsi="仿宋" w:eastAsia="仿宋" w:cs="仿宋"/>
          <w:spacing w:val="-1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4"/>
          <w:szCs w:val="34"/>
        </w:rPr>
        <w:t>:</w:t>
      </w:r>
      <w:r>
        <w:rPr>
          <w:rFonts w:ascii="仿宋" w:hAnsi="仿宋" w:eastAsia="仿宋" w:cs="仿宋"/>
          <w:sz w:val="34"/>
          <w:szCs w:val="34"/>
        </w:rPr>
        <w:t xml:space="preserve">  </w:t>
      </w:r>
      <w:r>
        <w:rPr>
          <w:rFonts w:ascii="Times New Roman" w:hAnsi="Times New Roman" w:eastAsia="Times New Roman" w:cs="Times New Roman"/>
          <w:spacing w:val="-9"/>
          <w:w w:val="99"/>
          <w:sz w:val="34"/>
          <w:szCs w:val="34"/>
        </w:rPr>
        <w:t>https:</w:t>
      </w:r>
      <w:r>
        <w:rPr>
          <w:rFonts w:ascii="Times New Roman" w:hAnsi="Times New Roman" w:eastAsia="Times New Roman" w:cs="Times New Roman"/>
          <w:spacing w:val="91"/>
          <w:w w:val="10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9"/>
          <w:w w:val="99"/>
          <w:sz w:val="34"/>
          <w:szCs w:val="34"/>
        </w:rPr>
        <w:t>/117.135.237.12/)"进行注册报名,报考人员上传报名系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统照片标准为1寸蓝底免冠照,图片质量不低于150×200像素</w:t>
      </w:r>
    </w:p>
    <w:p>
      <w:pPr>
        <w:spacing w:before="5" w:line="294" w:lineRule="auto"/>
        <w:ind w:left="19" w:right="2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5"/>
          <w:sz w:val="34"/>
          <w:szCs w:val="34"/>
        </w:rPr>
        <w:t>点,图片大小不得超过2MB.报考人员要认真核对报名信息,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 报名截止时间之后无法更改。报名截止后(7月5日8:0</w:t>
      </w:r>
      <w:r>
        <w:rPr>
          <w:rFonts w:ascii="仿宋" w:hAnsi="仿宋" w:eastAsia="仿宋" w:cs="仿宋"/>
          <w:spacing w:val="-6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9"/>
          <w:sz w:val="34"/>
          <w:szCs w:val="34"/>
        </w:rPr>
        <w:t>0</w:t>
      </w:r>
      <w:r>
        <w:rPr>
          <w:rFonts w:ascii="仿宋" w:hAnsi="仿宋" w:eastAsia="仿宋" w:cs="仿宋"/>
          <w:spacing w:val="-2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9"/>
          <w:sz w:val="34"/>
          <w:szCs w:val="34"/>
        </w:rPr>
        <w:t>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后),须在系统上自行下载打印《贵州省2022年特岗教师招聘</w:t>
      </w:r>
      <w:r>
        <w:rPr>
          <w:rFonts w:ascii="仿宋" w:hAnsi="仿宋" w:eastAsia="仿宋" w:cs="仿宋"/>
          <w:spacing w:val="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1"/>
          <w:w w:val="93"/>
          <w:sz w:val="34"/>
          <w:szCs w:val="34"/>
        </w:rPr>
        <w:t>报名表》。</w:t>
      </w:r>
    </w:p>
    <w:p>
      <w:pPr>
        <w:spacing w:before="4" w:line="296" w:lineRule="auto"/>
        <w:ind w:left="19" w:right="27" w:firstLine="65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7"/>
          <w:w w:val="101"/>
          <w:sz w:val="34"/>
          <w:szCs w:val="34"/>
        </w:rPr>
        <w:t>1.网上报名时间:</w:t>
      </w:r>
      <w:r>
        <w:rPr>
          <w:rFonts w:ascii="仿宋" w:hAnsi="仿宋" w:eastAsia="仿宋" w:cs="仿宋"/>
          <w:spacing w:val="9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4"/>
          <w:szCs w:val="34"/>
        </w:rPr>
        <w:t>2022年7月2日9:00至2022年7月4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9"/>
          <w:sz w:val="34"/>
          <w:szCs w:val="34"/>
        </w:rPr>
        <w:t>日24:00(未在规定时间段内进行网上报名的,视为自动放弃处</w:t>
      </w:r>
      <w:r>
        <w:rPr>
          <w:rFonts w:ascii="仿宋" w:hAnsi="仿宋" w:eastAsia="仿宋" w:cs="仿宋"/>
          <w:spacing w:val="2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7"/>
          <w:sz w:val="34"/>
          <w:szCs w:val="34"/>
        </w:rPr>
        <w:t>理).</w:t>
      </w:r>
    </w:p>
    <w:p>
      <w:pPr>
        <w:spacing w:line="222" w:lineRule="auto"/>
        <w:ind w:firstLine="62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2.报考人员注意事项:</w:t>
      </w:r>
    </w:p>
    <w:p>
      <w:pPr>
        <w:spacing w:before="108" w:line="293" w:lineRule="auto"/>
        <w:ind w:left="19" w:right="26" w:firstLine="7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5"/>
          <w:sz w:val="34"/>
          <w:szCs w:val="34"/>
        </w:rPr>
        <w:t>(1)报考人员如实填报报名信息(含本人基本信息和报考</w:t>
      </w:r>
      <w:r>
        <w:rPr>
          <w:rFonts w:ascii="仿宋" w:hAnsi="仿宋" w:eastAsia="仿宋" w:cs="仿宋"/>
          <w:spacing w:val="2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岗位信息等),应对在网上提交信息的真实性、准确性负责。凡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7"/>
          <w:sz w:val="34"/>
          <w:szCs w:val="34"/>
        </w:rPr>
        <w:t>是弄虚作假或不符合招聘对象及条件的人员,在资格审查、笔</w:t>
      </w:r>
      <w:r>
        <w:rPr>
          <w:rFonts w:ascii="仿宋" w:hAnsi="仿宋" w:eastAsia="仿宋" w:cs="仿宋"/>
          <w:spacing w:val="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试、面试、体检、录取签约、岗前培训等任何环节中一经发现</w:t>
      </w:r>
      <w:r>
        <w:rPr>
          <w:rFonts w:ascii="仿宋" w:hAnsi="仿宋" w:eastAsia="仿宋" w:cs="仿宋"/>
          <w:spacing w:val="1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并查实,一律取消资格,所造成的后果由考生自行承担,并视 </w:t>
      </w:r>
      <w:r>
        <w:rPr>
          <w:rFonts w:ascii="仿宋" w:hAnsi="仿宋" w:eastAsia="仿宋" w:cs="仿宋"/>
          <w:spacing w:val="-16"/>
          <w:sz w:val="34"/>
          <w:szCs w:val="34"/>
        </w:rPr>
        <w:t>情节轻重给予必要的处理,同时追究有关人员的责任。</w:t>
      </w:r>
    </w:p>
    <w:p>
      <w:pPr>
        <w:spacing w:before="5" w:line="294" w:lineRule="auto"/>
        <w:ind w:left="19" w:firstLine="7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(2)报考人员只能选择一个设岗县的一个学科岗位进行报</w:t>
      </w:r>
      <w:r>
        <w:rPr>
          <w:rFonts w:ascii="仿宋" w:hAnsi="仿宋" w:eastAsia="仿宋" w:cs="仿宋"/>
          <w:spacing w:val="11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</w:rPr>
        <w:t>名;不能用新、旧两个居民身份证同时报名,报名与考试使用</w:t>
      </w:r>
      <w:r>
        <w:rPr>
          <w:rFonts w:ascii="仿宋" w:hAnsi="仿宋" w:eastAsia="仿宋" w:cs="仿宋"/>
          <w:spacing w:val="1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的居民身份证必须一致。</w:t>
      </w:r>
    </w:p>
    <w:p>
      <w:pPr>
        <w:spacing w:before="2" w:line="222" w:lineRule="auto"/>
        <w:ind w:firstLine="780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3"/>
          <w:sz w:val="34"/>
          <w:szCs w:val="34"/>
        </w:rPr>
        <w:t>(二)资格审查</w:t>
      </w:r>
    </w:p>
    <w:p>
      <w:pPr>
        <w:sectPr>
          <w:footerReference r:id="rId7" w:type="default"/>
          <w:pgSz w:w="11900" w:h="16830"/>
          <w:pgMar w:top="1430" w:right="1439" w:bottom="1635" w:left="1589" w:header="0" w:footer="1399" w:gutter="0"/>
          <w:cols w:space="720" w:num="1"/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107" w:line="305" w:lineRule="auto"/>
        <w:ind w:right="29"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资格审查贯穿整个招聘工作全过程,凡发现与招聘范围和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条件不符或弄虚作假的,将取消其进入下一环节资格,已被聘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用的,解除聘用合同。我区将对资格审查合格人员建立报考档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案(聘用后,此档案将进入特岗教师个人档案),并将审查合格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>人员名单(含加盖公章的文本、Excel电子表格)报毕节市教育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局。</w:t>
      </w:r>
    </w:p>
    <w:p>
      <w:pPr>
        <w:spacing w:line="222" w:lineRule="auto"/>
        <w:ind w:firstLine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1.资格审查时间:</w:t>
      </w:r>
      <w:r>
        <w:rPr>
          <w:rFonts w:ascii="仿宋" w:hAnsi="仿宋" w:eastAsia="仿宋" w:cs="仿宋"/>
          <w:spacing w:val="9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1"/>
          <w:sz w:val="33"/>
          <w:szCs w:val="33"/>
        </w:rPr>
        <w:t>2022年7月6日至7月9日。</w:t>
      </w:r>
    </w:p>
    <w:p>
      <w:pPr>
        <w:spacing w:before="146" w:line="314" w:lineRule="auto"/>
        <w:ind w:right="41" w:firstLine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2.完成"网上注册报名"成功的考生,区教育科技局在考试前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对报考人员进行资格审查。在资格审查时间段内,报考人员应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按照规定的时间和地点,持相关材料原件和复印件进行现场审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查,资格审查合格后进入下一招聘环节。现场资格审查时,报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考人员须提供以下相关材料:</w:t>
      </w:r>
    </w:p>
    <w:p>
      <w:pPr>
        <w:spacing w:line="313" w:lineRule="auto"/>
        <w:ind w:firstLine="7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(1)本人有效居民身份证,报考地方"特岗计划"的,另须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提供毕节市七星关区户籍(含原金海湖新区的小坝镇、梨树镇、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岔河镇、甘河街道办事处、青龙街道办事处、竹园乡、响水乡、</w:t>
      </w:r>
      <w:r>
        <w:rPr>
          <w:rFonts w:ascii="仿宋" w:hAnsi="仿宋" w:eastAsia="仿宋" w:cs="仿宋"/>
          <w:spacing w:val="2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双山镇、文阁乡、归化街道办事处户籍)证明材料(户口簿等、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复印户主页和本人页各一份).</w:t>
      </w:r>
    </w:p>
    <w:p>
      <w:pPr>
        <w:spacing w:before="144" w:line="306" w:lineRule="auto"/>
        <w:ind w:right="13" w:firstLine="7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(2)相应学科类别教师资格证书。对于在2021年及2022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年中小学(含幼儿园、中等职业学校)教师资格考试中受疫情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2"/>
          <w:sz w:val="33"/>
          <w:szCs w:val="33"/>
        </w:rPr>
        <w:t>影响未取得教师资格证的考生(2021年及2022年中小学教师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资格考试(NTCE)笔试成绩单或面试成绩单"受到疫情影响"栏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标注为"是"),须提供"中小学教师资格考试(NTCE)成绩详情"网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6"/>
          <w:sz w:val="33"/>
          <w:szCs w:val="33"/>
        </w:rPr>
        <w:t>页截图。</w:t>
      </w:r>
    </w:p>
    <w:p>
      <w:pPr>
        <w:spacing w:before="300" w:line="18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─8─</w:t>
      </w:r>
    </w:p>
    <w:p>
      <w:pPr>
        <w:sectPr>
          <w:footerReference r:id="rId8" w:type="default"/>
          <w:pgSz w:w="11900" w:h="16830"/>
          <w:pgMar w:top="1430" w:right="1434" w:bottom="400" w:left="1589" w:header="0" w:footer="0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7" w:line="303" w:lineRule="auto"/>
        <w:ind w:firstLine="7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(3)应届毕业生须提供高校毕业生就业推荐表或毕业证书;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往届毕业生须提供毕业证书。</w:t>
      </w:r>
    </w:p>
    <w:p>
      <w:pPr>
        <w:spacing w:line="222" w:lineRule="auto"/>
        <w:ind w:firstLine="7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(4)《贵州省2022年特岗教师招聘报名表》和本人近期1</w:t>
      </w:r>
    </w:p>
    <w:p>
      <w:pPr>
        <w:spacing w:before="133" w:line="223" w:lineRule="auto"/>
        <w:rPr>
          <w:rFonts w:ascii="仿宋" w:hAnsi="仿宋" w:eastAsia="仿宋" w:cs="仿宋"/>
          <w:sz w:val="33"/>
          <w:szCs w:val="3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89535</wp:posOffset>
            </wp:positionV>
            <wp:extent cx="82550" cy="1968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2592" cy="19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3"/>
          <w:szCs w:val="33"/>
        </w:rPr>
        <w:t>寸蓝底</w:t>
      </w:r>
      <w:r>
        <w:rPr>
          <w:rFonts w:ascii="仿宋" w:hAnsi="仿宋" w:eastAsia="仿宋" w:cs="仿宋"/>
          <w:color w:val="FF3B00"/>
          <w:spacing w:val="-16"/>
          <w:sz w:val="33"/>
          <w:szCs w:val="33"/>
        </w:rPr>
        <w:t>1</w:t>
      </w:r>
      <w:r>
        <w:rPr>
          <w:rFonts w:ascii="仿宋" w:hAnsi="仿宋" w:eastAsia="仿宋" w:cs="仿宋"/>
          <w:spacing w:val="-16"/>
          <w:sz w:val="33"/>
          <w:szCs w:val="33"/>
        </w:rPr>
        <w:t>免冠照片3张。</w:t>
      </w:r>
    </w:p>
    <w:p>
      <w:pPr>
        <w:spacing w:before="157" w:line="221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3.资格审查地点:</w:t>
      </w:r>
      <w:r>
        <w:rPr>
          <w:rFonts w:ascii="仿宋" w:hAnsi="仿宋" w:eastAsia="仿宋" w:cs="仿宋"/>
          <w:spacing w:val="106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>毕节市七星关区中等职业学校(毕节市</w:t>
      </w:r>
    </w:p>
    <w:p>
      <w:pPr>
        <w:spacing w:before="179" w:line="220" w:lineRule="auto"/>
        <w:ind w:firstLine="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七星关区观音桥街道办事处花牌坊).</w:t>
      </w:r>
    </w:p>
    <w:p>
      <w:pPr>
        <w:spacing w:before="222" w:line="330" w:lineRule="auto"/>
        <w:ind w:right="94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4.为做好疫情防控工作,凡报名考生在现场资格审查时,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2"/>
          <w:sz w:val="33"/>
          <w:szCs w:val="33"/>
        </w:rPr>
        <w:t>严格按照国家、省、市疫情防控有关规定,主动出示疫情防控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检查所需的健康码绿码、国家通信行程卡、48小时核酸检测阴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性证明等相应材料。</w:t>
      </w:r>
    </w:p>
    <w:p>
      <w:pPr>
        <w:spacing w:before="163" w:line="232" w:lineRule="auto"/>
        <w:ind w:firstLine="75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7"/>
          <w:w w:val="103"/>
          <w:sz w:val="33"/>
          <w:szCs w:val="33"/>
        </w:rPr>
        <w:t>(三)笔试</w:t>
      </w:r>
    </w:p>
    <w:p>
      <w:pPr>
        <w:spacing w:before="173" w:line="307" w:lineRule="auto"/>
        <w:ind w:left="120" w:right="91" w:firstLine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笔试实施全省统一考试,统一考试时间。笔试的考务、阅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卷、成绩统计等工作由毕节市教育局组织实施。</w:t>
      </w:r>
    </w:p>
    <w:p>
      <w:pPr>
        <w:spacing w:before="4" w:line="313" w:lineRule="auto"/>
        <w:ind w:left="120" w:right="86" w:firstLine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七星关区教育科技局将资格审查合格人员名单上报毕节市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教育局,由毕节市教育局对资格审查合格人员名单进行汇总审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核,并对其参加笔试考试的准考证信息进行编排后填写《贵州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sz w:val="33"/>
          <w:szCs w:val="33"/>
        </w:rPr>
        <w:t>省2022年特岗教师招聘笔试信息统计表》,于2022年7月11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日前以电子邮件形式上报省教育厅。</w:t>
      </w:r>
    </w:p>
    <w:p>
      <w:pPr>
        <w:spacing w:before="7" w:line="301" w:lineRule="auto"/>
        <w:ind w:right="97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8"/>
          <w:sz w:val="33"/>
          <w:szCs w:val="33"/>
        </w:rPr>
        <w:t>1.笔试准考证打印时间:</w:t>
      </w:r>
      <w:r>
        <w:rPr>
          <w:rFonts w:ascii="仿宋" w:hAnsi="仿宋" w:eastAsia="仿宋" w:cs="仿宋"/>
          <w:spacing w:val="12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6"/>
          <w:w w:val="113"/>
          <w:sz w:val="33"/>
          <w:szCs w:val="33"/>
        </w:rPr>
        <w:t>2022年7月14日至7月17日,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3"/>
          <w:sz w:val="33"/>
          <w:szCs w:val="33"/>
        </w:rPr>
        <w:t>资格审查合格人员根据报名系统网页上相关提示打印准考证,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1"/>
          <w:sz w:val="33"/>
          <w:szCs w:val="33"/>
        </w:rPr>
        <w:t>并按准考证规定的时间和地点,携带准考证和本人有效居民身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5"/>
          <w:sz w:val="33"/>
          <w:szCs w:val="33"/>
        </w:rPr>
        <w:t>份证(不含过期身份证、身份证复印件)参加笔试,参加笔试</w:t>
      </w:r>
    </w:p>
    <w:p>
      <w:pPr>
        <w:sectPr>
          <w:footerReference r:id="rId9" w:type="default"/>
          <w:pgSz w:w="11900" w:h="16830"/>
          <w:pgMar w:top="1430" w:right="1369" w:bottom="1621" w:left="1599" w:header="0" w:footer="1389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8" w:line="306" w:lineRule="auto"/>
        <w:ind w:right="61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考试人员要认真熟悉准考证的注意事项,并妥善保管,除规定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时间外,不再开放准考证打印通道。</w:t>
      </w:r>
    </w:p>
    <w:p>
      <w:pPr>
        <w:spacing w:line="302" w:lineRule="auto"/>
        <w:ind w:right="138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</w:rPr>
        <w:t>2.笔试考试时间:</w:t>
      </w:r>
      <w:r>
        <w:rPr>
          <w:rFonts w:ascii="仿宋" w:hAnsi="仿宋" w:eastAsia="仿宋" w:cs="仿宋"/>
          <w:spacing w:val="9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2022年7月18日上午9:</w:t>
      </w:r>
      <w:r>
        <w:rPr>
          <w:rFonts w:ascii="仿宋" w:hAnsi="仿宋" w:eastAsia="仿宋" w:cs="仿宋"/>
          <w:spacing w:val="8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00至11:</w:t>
      </w:r>
      <w:r>
        <w:rPr>
          <w:rFonts w:ascii="仿宋" w:hAnsi="仿宋" w:eastAsia="仿宋" w:cs="仿宋"/>
          <w:spacing w:val="8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30,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考试总时长150分钟。</w:t>
      </w:r>
    </w:p>
    <w:p>
      <w:pPr>
        <w:spacing w:before="3" w:line="300" w:lineRule="auto"/>
        <w:ind w:right="55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3.笔试分值及内容: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2"/>
          <w:sz w:val="33"/>
          <w:szCs w:val="33"/>
        </w:rPr>
        <w:t>笔试每套题总分100分,其中学科专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业知识70分、教育综合知识30分。学科专业知识主要考查报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考人员作为中小学幼儿园教师应具备的专业知识和综合运用能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力。教育综合知识主要考查报考人员对教育学、心理学、教育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法规、课程理论和教师道德修养等相关知识的掌握情况。</w:t>
      </w:r>
    </w:p>
    <w:p>
      <w:pPr>
        <w:spacing w:before="16" w:line="306" w:lineRule="auto"/>
        <w:ind w:right="39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4.报考语文、数学、英语、物理、化学、生物、历史、地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理、政治(道德与法治)、音乐、体育、美术、幼儿园学科岗位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的考生分别参加本学科类试题笔试。报考信息技术、科学学科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的考生考数学类试题。报考思想品德、心理健康、特殊教育学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科的考生考政治类试题。考试科目不分初中和小学。</w:t>
      </w:r>
    </w:p>
    <w:p>
      <w:pPr>
        <w:spacing w:before="6" w:line="335" w:lineRule="auto"/>
        <w:ind w:right="41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5.笔试成绩公布:</w:t>
      </w:r>
      <w:r>
        <w:rPr>
          <w:rFonts w:ascii="仿宋" w:hAnsi="仿宋" w:eastAsia="仿宋" w:cs="仿宋"/>
          <w:spacing w:val="118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 xml:space="preserve">笔试成绩由毕节市教育局进行公示,公 </w:t>
      </w:r>
      <w:r>
        <w:rPr>
          <w:rFonts w:ascii="仿宋" w:hAnsi="仿宋" w:eastAsia="仿宋" w:cs="仿宋"/>
          <w:spacing w:val="-1"/>
          <w:sz w:val="33"/>
          <w:szCs w:val="33"/>
        </w:rPr>
        <w:t>示期不少于5个工作日。报考人员可在"毕节市人民政府网-教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育子频道(http:</w:t>
      </w:r>
      <w:r>
        <w:rPr>
          <w:rFonts w:ascii="仿宋" w:hAnsi="仿宋" w:eastAsia="仿宋" w:cs="仿宋"/>
          <w:spacing w:val="-65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/www.bijie.gov.cn/bm/bjsjyi/)"</w:t>
      </w:r>
      <w:r>
        <w:rPr>
          <w:rFonts w:ascii="宋体" w:hAnsi="宋体" w:eastAsia="宋体" w:cs="宋体"/>
          <w:spacing w:val="-1"/>
          <w:sz w:val="33"/>
          <w:szCs w:val="33"/>
        </w:rPr>
        <w:t>或报考县教育部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门相关网站查看本人笔试考试成绩。考生若对成绩有异议,可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持本人身份证和准考证原件、复印件于成绩公布次日起3个工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作日内到毕节市教育局按照有关规定申请查分,逾期不予办理。</w:t>
      </w:r>
    </w:p>
    <w:p>
      <w:pPr>
        <w:spacing w:before="152" w:line="232" w:lineRule="auto"/>
        <w:ind w:firstLine="77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6"/>
          <w:w w:val="104"/>
          <w:sz w:val="33"/>
          <w:szCs w:val="33"/>
        </w:rPr>
        <w:t>(四)面试</w:t>
      </w:r>
    </w:p>
    <w:p>
      <w:pPr>
        <w:sectPr>
          <w:footerReference r:id="rId10" w:type="default"/>
          <w:pgSz w:w="11900" w:h="16830"/>
          <w:pgMar w:top="1430" w:right="1434" w:bottom="1624" w:left="1599" w:header="0" w:footer="138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8" w:line="334" w:lineRule="auto"/>
        <w:ind w:firstLine="619"/>
        <w:jc w:val="right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1.面试时间:</w:t>
      </w:r>
      <w:r>
        <w:rPr>
          <w:rFonts w:ascii="仿宋" w:hAnsi="仿宋" w:eastAsia="仿宋" w:cs="仿宋"/>
          <w:spacing w:val="14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1"/>
          <w:sz w:val="33"/>
          <w:szCs w:val="33"/>
        </w:rPr>
        <w:t>2022年8月1日左右完成(具体时间另行通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知),面试工作由毕节市教育局统一组织实施。面试总分为100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7"/>
          <w:w w:val="108"/>
          <w:sz w:val="33"/>
          <w:szCs w:val="33"/>
        </w:rPr>
        <w:t>分,面试的具体办法以"毕节市人民政府网-教育子频道</w:t>
      </w:r>
      <w:r>
        <w:rPr>
          <w:rFonts w:ascii="仿宋" w:hAnsi="仿宋" w:eastAsia="仿宋" w:cs="仿宋"/>
          <w:spacing w:val="22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(htp:</w:t>
      </w:r>
      <w:r>
        <w:rPr>
          <w:rFonts w:ascii="Times New Roman" w:hAnsi="Times New Roman" w:eastAsia="Times New Roman" w:cs="Times New Roman"/>
          <w:spacing w:val="98"/>
          <w:w w:val="101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/wwwbjiegovcn/bm/bjsjyj/)"</w:t>
      </w:r>
      <w:r>
        <w:rPr>
          <w:rFonts w:ascii="宋体" w:hAnsi="宋体" w:eastAsia="宋体" w:cs="宋体"/>
          <w:spacing w:val="-1"/>
          <w:sz w:val="33"/>
          <w:szCs w:val="33"/>
        </w:rPr>
        <w:t>及微信公众号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“</w:t>
      </w:r>
      <w:r>
        <w:rPr>
          <w:rFonts w:ascii="宋体" w:hAnsi="宋体" w:eastAsia="宋体" w:cs="宋体"/>
          <w:spacing w:val="-1"/>
          <w:sz w:val="33"/>
          <w:szCs w:val="33"/>
        </w:rPr>
        <w:t>毕节教育发布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"</w:t>
      </w:r>
    </w:p>
    <w:p>
      <w:pPr>
        <w:spacing w:before="15" w:line="336" w:lineRule="auto"/>
        <w:ind w:right="6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等发布工作方案为准。请应聘人员关注毕节市教育局网站,保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持通信畅通,掌握进入面试人员名单、面试时间及地点。</w:t>
      </w:r>
    </w:p>
    <w:p>
      <w:pPr>
        <w:spacing w:before="6" w:line="329" w:lineRule="auto"/>
        <w:ind w:right="38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2.面试要求: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以招聘岗位数1:</w:t>
      </w:r>
      <w:r>
        <w:rPr>
          <w:rFonts w:ascii="仿宋" w:hAnsi="仿宋" w:eastAsia="仿宋" w:cs="仿宋"/>
          <w:spacing w:val="-8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3的比例,分学段分学科按笔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试成绩从高分到低分依次确定面试人员,并及时公布(不足1:3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比例的全部进入面试).每个岗位确定最后一名面试人选时,笔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试成绩相同的,一并纳入面试人选。</w:t>
      </w:r>
    </w:p>
    <w:p>
      <w:pPr>
        <w:spacing w:before="2" w:line="298" w:lineRule="auto"/>
        <w:ind w:right="50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3.面试内容:</w:t>
      </w:r>
      <w:r>
        <w:rPr>
          <w:rFonts w:ascii="仿宋" w:hAnsi="仿宋" w:eastAsia="仿宋" w:cs="仿宋"/>
          <w:spacing w:val="10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面试考核内容以教师基本素养、所报考岗位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的学科专业知识、语言表达能力、仪表举止、试讲试教等为主,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采用现场打分方式进行。</w:t>
      </w:r>
    </w:p>
    <w:p>
      <w:pPr>
        <w:spacing w:line="230" w:lineRule="auto"/>
        <w:ind w:firstLine="77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1"/>
          <w:sz w:val="33"/>
          <w:szCs w:val="33"/>
        </w:rPr>
        <w:t>(五)体检及公示</w:t>
      </w:r>
    </w:p>
    <w:p>
      <w:pPr>
        <w:spacing w:before="167" w:line="315" w:lineRule="auto"/>
        <w:ind w:left="110" w:right="39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1.体检时间及地点:</w:t>
      </w:r>
      <w:r>
        <w:rPr>
          <w:rFonts w:ascii="仿宋" w:hAnsi="仿宋" w:eastAsia="仿宋" w:cs="仿宋"/>
          <w:spacing w:val="1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待面试结束后另行通知(届时请广大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考生随时关注毕节市七星关区教育科技局官方网站"七星关教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育云").</w:t>
      </w:r>
    </w:p>
    <w:p>
      <w:pPr>
        <w:spacing w:before="4" w:line="322" w:lineRule="auto"/>
        <w:ind w:right="28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2.体检要求:</w:t>
      </w:r>
      <w:r>
        <w:rPr>
          <w:rFonts w:ascii="仿宋" w:hAnsi="仿宋" w:eastAsia="仿宋" w:cs="仿宋"/>
          <w:spacing w:val="4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参加体检人员数与设岗数的比例为1:</w:t>
      </w:r>
      <w:r>
        <w:rPr>
          <w:rFonts w:ascii="仿宋" w:hAnsi="仿宋" w:eastAsia="仿宋" w:cs="仿宋"/>
          <w:spacing w:val="13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1.按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sz w:val="33"/>
          <w:szCs w:val="33"/>
        </w:rPr>
        <w:t>照笔试成绩占50%、面试成绩占50%计算考试总成绩(考试总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3"/>
          <w:szCs w:val="33"/>
        </w:rPr>
        <w:t>成绩按100分计算,即"考试总成绩=笔试成绩×50%+面试成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绩×50%”),从高分到低分确定参加体检人员,最后一名总成绩</w:t>
      </w:r>
      <w:r>
        <w:rPr>
          <w:rFonts w:ascii="仿宋" w:hAnsi="仿宋" w:eastAsia="仿宋" w:cs="仿宋"/>
          <w:spacing w:val="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出现并列的,满足优先录取条件之一的进入体检,均满足或均</w:t>
      </w:r>
    </w:p>
    <w:p>
      <w:pPr>
        <w:spacing w:before="203" w:line="181" w:lineRule="auto"/>
        <w:ind w:firstLine="77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─11─</w:t>
      </w:r>
    </w:p>
    <w:p>
      <w:pPr>
        <w:sectPr>
          <w:footerReference r:id="rId11" w:type="default"/>
          <w:pgSz w:w="11900" w:h="16830"/>
          <w:pgMar w:top="1430" w:right="1428" w:bottom="400" w:left="1599" w:header="0" w:footer="0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7" w:line="320" w:lineRule="auto"/>
        <w:ind w:right="18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不满足优先聘用条件的依次以笔试成绩排序条件为依据,从高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分到低分确定体检人员,若笔试分数和面试分数均相同,以抓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阐方式确定体检人员名单,七星关区组织本辖区拟聘人员的体 </w:t>
      </w:r>
      <w:r>
        <w:rPr>
          <w:rFonts w:ascii="仿宋" w:hAnsi="仿宋" w:eastAsia="仿宋" w:cs="仿宋"/>
          <w:spacing w:val="-3"/>
          <w:sz w:val="33"/>
          <w:szCs w:val="33"/>
        </w:rPr>
        <w:t>检工作。体检标准参照贵州省公务员体检标准执行。体检费用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由报考人员承担。对体检不合格的,不得聘用。空缺的名额,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2"/>
          <w:sz w:val="33"/>
          <w:szCs w:val="33"/>
        </w:rPr>
        <w:t>可以按总成绩高分到低分排名顺序依次递补,总成绩相同的,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2"/>
          <w:sz w:val="33"/>
          <w:szCs w:val="33"/>
        </w:rPr>
        <w:t>满足优先录取条件之一的进入体检,均满足或均不满足优先聘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用条件的依次以笔试成绩排序条件为依据,从高分到低分确定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0"/>
          <w:sz w:val="33"/>
          <w:szCs w:val="33"/>
        </w:rPr>
        <w:t>体检人员,若笔试分数和面试分数均相同,以抓阉方式确定体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8"/>
          <w:sz w:val="33"/>
          <w:szCs w:val="33"/>
        </w:rPr>
        <w:t>检</w:t>
      </w:r>
      <w:r>
        <w:rPr>
          <w:rFonts w:ascii="仿宋" w:hAnsi="仿宋" w:eastAsia="仿宋" w:cs="仿宋"/>
          <w:spacing w:val="-141"/>
          <w:sz w:val="33"/>
          <w:szCs w:val="33"/>
        </w:rPr>
        <w:t xml:space="preserve"> </w:t>
      </w:r>
      <w:r>
        <w:rPr>
          <w:position w:val="-6"/>
          <w:sz w:val="33"/>
          <w:szCs w:val="33"/>
        </w:rPr>
        <w:drawing>
          <wp:inline distT="0" distB="0" distL="0" distR="0">
            <wp:extent cx="69850" cy="1968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9897" cy="19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8"/>
          <w:sz w:val="33"/>
          <w:szCs w:val="33"/>
        </w:rPr>
        <w:t>员名单。</w:t>
      </w:r>
    </w:p>
    <w:p>
      <w:pPr>
        <w:spacing w:before="5" w:line="313" w:lineRule="auto"/>
        <w:ind w:left="150" w:firstLine="619"/>
        <w:jc w:val="righ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体检结束后,区教育科技局将按照《未成年人学校保护规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4"/>
          <w:sz w:val="33"/>
          <w:szCs w:val="33"/>
        </w:rPr>
        <w:t>定》(教育部令第50号)《关于在密切接触未成年人行业建立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违法犯罪人员从业限制制度的意见》(黔检会〔2019〕9号)和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贵州省中小学、幼儿园《教师违反职业道德行为处理办法实施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细则(试行)》等要求对拟聘人员是否有刑事犯罪记录和其他</w:t>
      </w:r>
      <w:r>
        <w:rPr>
          <w:rFonts w:ascii="仿宋" w:hAnsi="仿宋" w:eastAsia="仿宋" w:cs="仿宋"/>
          <w:spacing w:val="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不得聘用的违法记录进行线下入职审查。同时,还要按照《省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教育厅办公室关于印发&lt;教职员工准入查询平台运行实施办法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6"/>
          <w:sz w:val="33"/>
          <w:szCs w:val="33"/>
        </w:rPr>
        <w:t>(试行)&gt;的通知》要求,通过"全国教师管理信息系统"准入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查询平台对拟聘人员进行线上准入查询。入职审查和准入查询</w:t>
      </w:r>
    </w:p>
    <w:p>
      <w:pPr>
        <w:spacing w:before="1" w:line="308" w:lineRule="auto"/>
        <w:ind w:left="150" w:right="6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合格后,七星关区教育科技局将在"七星关教育云"面向社会公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布拟聘人员名单,公示期为5个工作日。</w:t>
      </w:r>
    </w:p>
    <w:p>
      <w:pPr>
        <w:spacing w:line="224" w:lineRule="auto"/>
        <w:ind w:firstLine="80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5"/>
          <w:sz w:val="33"/>
          <w:szCs w:val="33"/>
        </w:rPr>
        <w:t>(六)公布名单与签约上岗</w:t>
      </w:r>
    </w:p>
    <w:p>
      <w:pPr>
        <w:sectPr>
          <w:footerReference r:id="rId12" w:type="default"/>
          <w:pgSz w:w="11900" w:h="16830"/>
          <w:pgMar w:top="1430" w:right="1459" w:bottom="1617" w:left="1569" w:header="0" w:footer="1389" w:gutter="0"/>
          <w:cols w:space="720" w:num="1"/>
        </w:sectPr>
      </w:pP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04" w:line="323" w:lineRule="auto"/>
        <w:ind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1.公布名单:</w:t>
      </w:r>
      <w:r>
        <w:rPr>
          <w:rFonts w:ascii="仿宋" w:hAnsi="仿宋" w:eastAsia="仿宋" w:cs="仿宋"/>
          <w:spacing w:val="1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经体检和入职审查合格及准入查询合格、公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示无异议后,我区将在七星关区教育科技局官方网站"七星关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教育云"公布聘用人员名单,统一办理聘用等相关手续。</w:t>
      </w:r>
    </w:p>
    <w:p>
      <w:pPr>
        <w:spacing w:line="323" w:lineRule="auto"/>
        <w:ind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2.签订聘用合同: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七星关区人力资源和社会保障局、七星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2"/>
          <w:szCs w:val="32"/>
        </w:rPr>
        <w:t>关区教育科技局将按照公办教师的聘用办法,于2022年8月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15日前与聘用人员签订聘任合同,七星关区教育科技局统一对 </w:t>
      </w:r>
      <w:r>
        <w:rPr>
          <w:rFonts w:ascii="仿宋" w:hAnsi="仿宋" w:eastAsia="仿宋" w:cs="仿宋"/>
          <w:spacing w:val="16"/>
          <w:w w:val="105"/>
          <w:sz w:val="32"/>
          <w:szCs w:val="32"/>
        </w:rPr>
        <w:t>聘用人员进行岗前培训,并在2022年9月1日开学前派遣到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设岗学校上岗任教。受聘教师必须服从统一安排,若在规定时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间内不报到或不服从安排者,视为自动放弃。空缺的名额,可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按总成绩高分到低分排名顺序依次递补聘用或者调剂计划。</w:t>
      </w:r>
    </w:p>
    <w:p>
      <w:pPr>
        <w:spacing w:line="221" w:lineRule="auto"/>
        <w:ind w:firstLine="6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五、岗前培训和报到</w:t>
      </w:r>
    </w:p>
    <w:p>
      <w:pPr>
        <w:spacing w:before="162" w:line="325" w:lineRule="auto"/>
        <w:ind w:right="2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根据毕节市教育局的安排，七星关区已签订聘用合同书的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人员须参加七星关区教育科技局组织的岗前培训。培训前需带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本人有效居民身份证、教师资格证书、毕业证书原件及复印件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一份和学信网上打印的电子学历注册备案表一份,具体培训时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间、地点及要求见届时公布的工作安排,培训合格后,由七星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关区教育科技局发给《2022年特岗教师报到证》,被录取人员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须持《2022年特岗教师报到证》,于9月1日前到七星关区相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关学校报到(幼儿园及小学岗位人员请先到所属镇乡中心校报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w w:val="103"/>
          <w:sz w:val="32"/>
          <w:szCs w:val="32"/>
        </w:rPr>
        <w:t>到),在规定时间内未报到者,视为放弃录取资格,同时依据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聘用合同追究其有关责任。本区特岗教师签约后必须于2022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2"/>
          <w:szCs w:val="32"/>
        </w:rPr>
        <w:t>年10月31日前将本人档案迁到毕节市七星关区教育科技局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4" w:line="181" w:lineRule="auto"/>
        <w:ind w:firstLine="75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─13─</w:t>
      </w:r>
    </w:p>
    <w:p>
      <w:pPr>
        <w:sectPr>
          <w:footerReference r:id="rId13" w:type="default"/>
          <w:pgSz w:w="11900" w:h="16830"/>
          <w:pgMar w:top="1430" w:right="1466" w:bottom="400" w:left="1720" w:header="0" w:footer="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7" w:line="308" w:lineRule="auto"/>
        <w:ind w:left="120" w:right="10" w:firstLine="1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sz w:val="33"/>
          <w:szCs w:val="33"/>
        </w:rPr>
        <w:t>(档案管理服务中心),逾期则视为违约,予以解聘,并依据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聘用合同追究其有关责任。</w:t>
      </w:r>
    </w:p>
    <w:p>
      <w:pPr>
        <w:spacing w:line="222" w:lineRule="auto"/>
        <w:ind w:firstLine="85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六、有关要求</w:t>
      </w:r>
    </w:p>
    <w:p>
      <w:pPr>
        <w:spacing w:before="181" w:line="314" w:lineRule="auto"/>
        <w:ind w:right="17" w:firstLine="7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sz w:val="33"/>
          <w:szCs w:val="33"/>
        </w:rPr>
        <w:t>(一)为了确保完成今年的招聘任务,招聘过程中,如有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签约后在规定时间不到岗的,七星关区教育科技局按本招聘细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则配合市教育局做好补录工作。</w:t>
      </w:r>
    </w:p>
    <w:p>
      <w:pPr>
        <w:spacing w:before="14" w:line="321" w:lineRule="auto"/>
        <w:ind w:right="26" w:firstLine="7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(二)报考人员必须对提供的证件、证明材料及个人有关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信息的真实性负责。招聘过程中,如发现有下列情况之一的,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七星关区教育科技局将取消其报考资格,直至解除合同。</w:t>
      </w:r>
    </w:p>
    <w:p>
      <w:pPr>
        <w:spacing w:before="2" w:line="323" w:lineRule="auto"/>
        <w:ind w:right="17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1.有犯罪前科,被司法机关确定为犯罪嫌疑人或有其他严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重违法违纪行为的。</w:t>
      </w:r>
    </w:p>
    <w:p>
      <w:pPr>
        <w:spacing w:before="4" w:line="316" w:lineRule="auto"/>
        <w:ind w:right="29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2.填报虚假报名信息、伪造有关证件、证明材料或有其他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弄虚作假行为的。</w:t>
      </w:r>
    </w:p>
    <w:p>
      <w:pPr>
        <w:spacing w:before="2" w:line="220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3.有其他不符合报考条件的。</w:t>
      </w:r>
    </w:p>
    <w:p>
      <w:pPr>
        <w:spacing w:before="215" w:line="331" w:lineRule="auto"/>
        <w:ind w:firstLine="4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(三)毕节市特岗教师招聘的相关资讯将公布在"毕节市人民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政府网-教育子频道(htt:</w:t>
      </w:r>
      <w:r>
        <w:rPr>
          <w:rFonts w:ascii="仿宋" w:hAnsi="仿宋" w:eastAsia="仿宋" w:cs="仿宋"/>
          <w:spacing w:val="71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3"/>
          <w:szCs w:val="33"/>
        </w:rPr>
        <w:t>/www.bjie.govcn/bmbjsjyj/)"</w:t>
      </w:r>
      <w:r>
        <w:rPr>
          <w:rFonts w:ascii="宋体" w:hAnsi="宋体" w:eastAsia="宋体" w:cs="宋体"/>
          <w:spacing w:val="-5"/>
          <w:sz w:val="33"/>
          <w:szCs w:val="33"/>
        </w:rPr>
        <w:t>及微信公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众号"毕节教育发布",七星关区"特岗计划"招聘的相关资讯在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毕节市七星关区教育科技局官方网站"七星关教育云"发布,报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考人员应随时关注网上相关信息,同时须保持通讯畅通。</w:t>
      </w:r>
    </w:p>
    <w:p>
      <w:pPr>
        <w:spacing w:before="42" w:line="339" w:lineRule="auto"/>
        <w:ind w:right="26" w:firstLine="7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(四)七星关区教育科技局、七星关区人力资源和社会保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>障局不委托任何单位举办任何形式的培训班,也不组织编写、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07" w:line="18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6"/>
          <w:sz w:val="33"/>
          <w:szCs w:val="33"/>
        </w:rPr>
        <w:t>一14一</w:t>
      </w:r>
    </w:p>
    <w:p>
      <w:pPr>
        <w:sectPr>
          <w:pgSz w:w="11900" w:h="16830"/>
          <w:pgMar w:top="1430" w:right="1467" w:bottom="400" w:left="1599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7" w:line="339" w:lineRule="auto"/>
        <w:ind w:left="9" w:right="62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出版任何考试用书。资格审查及具体岗位条件相关问题,请拨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打报考地教育行政部门电话咨询。</w:t>
      </w:r>
    </w:p>
    <w:p>
      <w:pPr>
        <w:spacing w:before="1" w:line="221" w:lineRule="auto"/>
        <w:ind w:firstLine="7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(五)相关咨询电话</w:t>
      </w:r>
    </w:p>
    <w:p>
      <w:pPr>
        <w:spacing w:before="172" w:line="563" w:lineRule="exact"/>
        <w:ind w:firstLine="4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position w:val="17"/>
          <w:sz w:val="33"/>
          <w:szCs w:val="33"/>
        </w:rPr>
        <w:t>毕节市教育局:</w:t>
      </w:r>
      <w:r>
        <w:rPr>
          <w:rFonts w:ascii="仿宋" w:hAnsi="仿宋" w:eastAsia="仿宋" w:cs="仿宋"/>
          <w:spacing w:val="144"/>
          <w:position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position w:val="17"/>
          <w:sz w:val="33"/>
          <w:szCs w:val="33"/>
        </w:rPr>
        <w:t>0857-8224396</w:t>
      </w:r>
      <w:r>
        <w:rPr>
          <w:rFonts w:ascii="仿宋" w:hAnsi="仿宋" w:eastAsia="仿宋" w:cs="仿宋"/>
          <w:spacing w:val="21"/>
          <w:position w:val="17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3"/>
          <w:position w:val="17"/>
          <w:sz w:val="33"/>
          <w:szCs w:val="33"/>
        </w:rPr>
        <w:t>8229479</w:t>
      </w:r>
    </w:p>
    <w:p>
      <w:pPr>
        <w:spacing w:line="222" w:lineRule="auto"/>
        <w:ind w:firstLine="4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七星关区教育科技局: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0857-8302765</w:t>
      </w:r>
    </w:p>
    <w:p>
      <w:pPr>
        <w:spacing w:before="150" w:line="222" w:lineRule="auto"/>
        <w:ind w:firstLine="4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报名系统故障及咨询电话:</w:t>
      </w:r>
      <w:r>
        <w:rPr>
          <w:rFonts w:ascii="仿宋" w:hAnsi="仿宋" w:eastAsia="仿宋" w:cs="仿宋"/>
          <w:spacing w:val="1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1363850595018608515603</w:t>
      </w:r>
    </w:p>
    <w:p>
      <w:pPr>
        <w:spacing w:before="171" w:line="222" w:lineRule="auto"/>
        <w:ind w:firstLine="634"/>
        <w:outlineLvl w:val="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七、监督投诉</w:t>
      </w:r>
    </w:p>
    <w:p>
      <w:pPr>
        <w:spacing w:before="161" w:line="332" w:lineRule="auto"/>
        <w:ind w:right="41" w:firstLine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省教育厅和市、区教育纪检监察部门负责对招聘工作进行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全程监督。报考人员如发现招聘过程中有违规违纪现象,可向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省、市、区有关部门投诉。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107" w:line="328" w:lineRule="auto"/>
        <w:ind w:left="1579" w:right="481" w:hanging="9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附件:</w:t>
      </w:r>
      <w:r>
        <w:rPr>
          <w:rFonts w:ascii="仿宋" w:hAnsi="仿宋" w:eastAsia="仿宋" w:cs="仿宋"/>
          <w:spacing w:val="14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1.毕节市七星关区2022年特岗教师招聘计划表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7"/>
          <w:sz w:val="33"/>
          <w:szCs w:val="33"/>
        </w:rPr>
        <w:t>2.毕节市2022年特岗教师招聘岗位学历专业要求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8" w:line="181" w:lineRule="auto"/>
        <w:ind w:firstLine="77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6"/>
          <w:sz w:val="33"/>
          <w:szCs w:val="33"/>
        </w:rPr>
        <w:t>一15一</w:t>
      </w:r>
    </w:p>
    <w:p>
      <w:pPr>
        <w:sectPr>
          <w:pgSz w:w="11900" w:h="16830"/>
          <w:pgMar w:top="1430" w:right="1452" w:bottom="400" w:left="1599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66" w:line="222" w:lineRule="auto"/>
        <w:ind w:firstLine="94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z w:val="20"/>
          <w:szCs w:val="20"/>
        </w:rPr>
        <w:t>附件1</w:t>
      </w:r>
    </w:p>
    <w:p>
      <w:pPr>
        <w:spacing w:before="213" w:line="219" w:lineRule="auto"/>
        <w:ind w:firstLine="252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</w:rPr>
        <w:t>毕节市七星关区2022年特岗教师招聘计划表</w:t>
      </w:r>
    </w:p>
    <w:p>
      <w:pPr>
        <w:spacing w:line="53" w:lineRule="exact"/>
      </w:pPr>
    </w:p>
    <w:tbl>
      <w:tblPr>
        <w:tblStyle w:val="4"/>
        <w:tblW w:w="101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"/>
        <w:gridCol w:w="639"/>
        <w:gridCol w:w="509"/>
        <w:gridCol w:w="389"/>
        <w:gridCol w:w="380"/>
        <w:gridCol w:w="389"/>
        <w:gridCol w:w="380"/>
        <w:gridCol w:w="370"/>
        <w:gridCol w:w="389"/>
        <w:gridCol w:w="380"/>
        <w:gridCol w:w="389"/>
        <w:gridCol w:w="379"/>
        <w:gridCol w:w="390"/>
        <w:gridCol w:w="370"/>
        <w:gridCol w:w="379"/>
        <w:gridCol w:w="380"/>
        <w:gridCol w:w="390"/>
        <w:gridCol w:w="380"/>
        <w:gridCol w:w="380"/>
        <w:gridCol w:w="380"/>
        <w:gridCol w:w="340"/>
        <w:gridCol w:w="1339"/>
        <w:gridCol w:w="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225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9" w:line="217" w:lineRule="auto"/>
              <w:ind w:firstLine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序号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49" w:line="223" w:lineRule="auto"/>
              <w:ind w:firstLine="1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县名</w:t>
            </w:r>
          </w:p>
        </w:tc>
        <w:tc>
          <w:tcPr>
            <w:tcW w:w="7343" w:type="dxa"/>
            <w:gridSpan w:val="1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19" w:lineRule="auto"/>
              <w:ind w:firstLine="31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7"/>
                <w:w w:val="99"/>
                <w:sz w:val="15"/>
                <w:szCs w:val="15"/>
              </w:rPr>
              <w:t>中央"特岗计划"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19" w:lineRule="auto"/>
              <w:ind w:firstLine="1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地方"特岗计划"</w:t>
            </w:r>
          </w:p>
        </w:tc>
        <w:tc>
          <w:tcPr>
            <w:tcW w:w="5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firstLine="1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25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3" w:lineRule="auto"/>
              <w:ind w:left="11" w:righ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招聘岗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位总数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firstLine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学段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firstLine="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小计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firstLine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语文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数学</w:t>
            </w:r>
          </w:p>
        </w:tc>
        <w:tc>
          <w:tcPr>
            <w:tcW w:w="3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firstLine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firstLine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物理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firstLine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firstLine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8" w:line="229" w:lineRule="auto"/>
              <w:ind w:firstLine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地理</w:t>
            </w:r>
          </w:p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firstLine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</w:t>
            </w:r>
          </w:p>
        </w:tc>
        <w:tc>
          <w:tcPr>
            <w:tcW w:w="3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firstLine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政治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firstLine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音乐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</w:t>
            </w:r>
          </w:p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美术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219" w:lineRule="auto"/>
              <w:ind w:firstLine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科学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firstLine="4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蛋</w:t>
            </w:r>
          </w:p>
        </w:tc>
        <w:tc>
          <w:tcPr>
            <w:tcW w:w="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firstLine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其他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4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幼儿园</w:t>
            </w:r>
          </w:p>
        </w:tc>
        <w:tc>
          <w:tcPr>
            <w:tcW w:w="5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七星关区</w:t>
            </w:r>
          </w:p>
        </w:tc>
        <w:tc>
          <w:tcPr>
            <w:tcW w:w="5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185" w:lineRule="auto"/>
              <w:ind w:firstLine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280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0" w:lineRule="auto"/>
              <w:ind w:firstLine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初中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firstLine="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100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firstLine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13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firstLine="1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10</w:t>
            </w:r>
          </w:p>
        </w:tc>
        <w:tc>
          <w:tcPr>
            <w:tcW w:w="3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firstLine="1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13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3" w:lineRule="auto"/>
              <w:ind w:firstLine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3" w:lineRule="auto"/>
              <w:ind w:firstLine="1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6" w:lineRule="auto"/>
              <w:ind w:firstLine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firstLine="1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3" w:lineRule="auto"/>
              <w:ind w:firstLine="1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3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3" w:lineRule="auto"/>
              <w:ind w:firstLine="1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firstLine="1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10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firstLine="1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9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3" w:lineRule="auto"/>
              <w:ind w:firstLine="1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6" w:lineRule="auto"/>
              <w:ind w:firstLine="1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185" w:lineRule="auto"/>
              <w:ind w:firstLine="5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70</w:t>
            </w:r>
          </w:p>
        </w:tc>
        <w:tc>
          <w:tcPr>
            <w:tcW w:w="5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1" w:lineRule="auto"/>
              <w:ind w:firstLine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小学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5" w:lineRule="auto"/>
              <w:ind w:firstLine="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180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5" w:lineRule="auto"/>
              <w:ind w:firstLine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26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5" w:lineRule="auto"/>
              <w:ind w:firstLine="1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23</w:t>
            </w:r>
          </w:p>
        </w:tc>
        <w:tc>
          <w:tcPr>
            <w:tcW w:w="3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5" w:lineRule="auto"/>
              <w:ind w:firstLine="1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13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5" w:lineRule="auto"/>
              <w:ind w:firstLine="1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9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5" w:lineRule="auto"/>
              <w:ind w:firstLine="1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30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5" w:lineRule="auto"/>
              <w:ind w:firstLine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30</w:t>
            </w:r>
          </w:p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5" w:lineRule="auto"/>
              <w:ind w:firstLine="1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28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5" w:lineRule="auto"/>
              <w:ind w:firstLine="10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13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6" w:lineRule="auto"/>
              <w:ind w:firstLine="1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6" w:lineRule="auto"/>
              <w:ind w:firstLine="1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0" w:h="16830"/>
          <w:pgMar w:top="1430" w:right="894" w:bottom="1643" w:left="885" w:header="0" w:footer="1389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7" w:line="224" w:lineRule="auto"/>
        <w:ind w:firstLine="3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8"/>
          <w:sz w:val="33"/>
          <w:szCs w:val="33"/>
        </w:rPr>
        <w:t>附件2</w:t>
      </w:r>
    </w:p>
    <w:p>
      <w:pPr>
        <w:spacing w:before="92" w:line="251" w:lineRule="auto"/>
        <w:ind w:left="2710" w:right="1724" w:hanging="98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13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毕节市2022年特岗教师招聘</w:t>
      </w:r>
      <w:r>
        <w:rPr>
          <w:rFonts w:ascii="宋体" w:hAnsi="宋体" w:eastAsia="宋体" w:cs="宋体"/>
          <w:spacing w:val="2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8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岗位学历专业要求</w:t>
      </w:r>
    </w:p>
    <w:p>
      <w:pPr>
        <w:spacing w:line="445" w:lineRule="auto"/>
        <w:rPr>
          <w:rFonts w:ascii="Arial"/>
          <w:sz w:val="21"/>
        </w:rPr>
      </w:pPr>
    </w:p>
    <w:p>
      <w:pPr>
        <w:spacing w:before="107" w:line="315" w:lineRule="auto"/>
        <w:ind w:right="53" w:firstLine="66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根据《贵州省2022年"特岗计划"实施方案》学历条件、教</w:t>
      </w:r>
      <w:r>
        <w:rPr>
          <w:rFonts w:ascii="仿宋" w:hAnsi="仿宋" w:eastAsia="仿宋" w:cs="仿宋"/>
          <w:spacing w:val="2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师资格条件要求,参照《普通高等学校本科专业目录新旧专业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对照表》2012版、《普通高等学校本科专业目录》2022版、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《普通高等学校本科专业目录》2020年版、《高等职业教育本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科新旧专业对照表》2021版、《高等职业教育专科新旧专业对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照表》2021版、《普通高等学校高等职业教育(专科)专业目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3"/>
          <w:szCs w:val="33"/>
        </w:rPr>
        <w:t>录》(2015年)、《普通高等学校高等职业教育(专科)专业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目录新旧专业对照表》(2015年)、《自学考试本科和专科参</w:t>
      </w:r>
      <w:r>
        <w:rPr>
          <w:rFonts w:ascii="仿宋" w:hAnsi="仿宋" w:eastAsia="仿宋" w:cs="仿宋"/>
          <w:spacing w:val="2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sz w:val="33"/>
          <w:szCs w:val="33"/>
        </w:rPr>
        <w:t>考专业目录》(贵州2015版),结合毕节市历年特岗招聘认定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6"/>
          <w:w w:val="104"/>
          <w:sz w:val="33"/>
          <w:szCs w:val="33"/>
        </w:rPr>
        <w:t>专业,经市教育局、各县(市、区)教育科技局(教育局)商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定,2022年特岗教师招聘学历专业要求如下:</w:t>
      </w:r>
    </w:p>
    <w:p>
      <w:pPr>
        <w:spacing w:before="3" w:line="318" w:lineRule="auto"/>
        <w:ind w:left="669" w:right="1658"/>
        <w:rPr>
          <w:rFonts w:ascii="仿宋" w:hAnsi="仿宋" w:eastAsia="仿宋" w:cs="仿宋"/>
          <w:sz w:val="33"/>
          <w:szCs w:val="33"/>
        </w:rPr>
      </w:pPr>
      <w:r>
        <w:rPr>
          <w:rFonts w:ascii="黑体" w:hAnsi="黑体" w:eastAsia="黑体" w:cs="黑体"/>
          <w:spacing w:val="-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一、语文(取得报考学段及以上语文教师资格)</w:t>
      </w:r>
      <w:r>
        <w:rPr>
          <w:rFonts w:ascii="黑体" w:hAnsi="黑体" w:eastAsia="黑体" w:cs="黑体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-4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不限所学专业</w:t>
      </w:r>
    </w:p>
    <w:p>
      <w:pPr>
        <w:spacing w:line="329" w:lineRule="auto"/>
        <w:ind w:left="34" w:firstLine="63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中国语言文学类(汉语言文学、汉语言、汉语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国际教育、中国少数民族语言文学、古典文献学、应用语言学、</w:t>
      </w:r>
      <w:r>
        <w:rPr>
          <w:rFonts w:ascii="仿宋" w:hAnsi="仿宋" w:eastAsia="仿宋" w:cs="仿宋"/>
          <w:spacing w:val="2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秘书学、中国语言与文化、手语翻译);小学教育(取得语文教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师资格证或全科教师资格证,限报小学语文);华文教育、人文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教育、教育学、基础教育、初等教育(限报小学)、义务教育、</w:t>
      </w:r>
    </w:p>
    <w:p>
      <w:pPr>
        <w:spacing w:line="303" w:lineRule="auto"/>
        <w:rPr>
          <w:rFonts w:ascii="Arial"/>
          <w:sz w:val="21"/>
        </w:rPr>
      </w:pPr>
    </w:p>
    <w:p>
      <w:pPr>
        <w:spacing w:before="108" w:line="181" w:lineRule="auto"/>
        <w:ind w:firstLine="774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4"/>
          <w:sz w:val="33"/>
          <w:szCs w:val="33"/>
        </w:rPr>
        <w:t>一17一</w:t>
      </w:r>
    </w:p>
    <w:p>
      <w:pPr>
        <w:sectPr>
          <w:footerReference r:id="rId15" w:type="default"/>
          <w:pgSz w:w="11900" w:h="16830"/>
          <w:pgMar w:top="1430" w:right="1415" w:bottom="400" w:left="1575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7" w:line="321" w:lineRule="auto"/>
        <w:ind w:right="1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汉语言文学教育、对外汉语、汉语言翻译、师范类汉语言文学、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中文国际教育。</w:t>
      </w:r>
    </w:p>
    <w:p>
      <w:pPr>
        <w:spacing w:line="319" w:lineRule="auto"/>
        <w:ind w:right="216" w:firstLine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高等师范专科学历和非师范院校师范教育类专业大专学历,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其中:</w:t>
      </w:r>
      <w:r>
        <w:rPr>
          <w:rFonts w:ascii="仿宋" w:hAnsi="仿宋" w:eastAsia="仿宋" w:cs="仿宋"/>
          <w:spacing w:val="18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非师范院校师范教育类专业大专学历需要提供教育主管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部门批准为师范教育类专业的文件(或提供成绩单,成绩单含有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教育学、教育心理学、教材教法、教育实习课程):</w:t>
      </w:r>
      <w:r>
        <w:rPr>
          <w:rFonts w:ascii="仿宋" w:hAnsi="仿宋" w:eastAsia="仿宋" w:cs="仿宋"/>
          <w:spacing w:val="16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小学教育</w:t>
      </w:r>
    </w:p>
    <w:p>
      <w:pPr>
        <w:spacing w:before="7" w:line="323" w:lineRule="auto"/>
        <w:ind w:right="159" w:firstLine="1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(取得语文教师资格或全科教师资格)、语文教育、汉语、文秘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速录、中国少数民族语言文化、小学综合教育、秘书、师范类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汉语言文学、汉语言文学教育、中文秘书、文秘、汉语言文学、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汉语言翻译、小学语文教育、现代文秘、中文。</w:t>
      </w:r>
    </w:p>
    <w:p>
      <w:pPr>
        <w:spacing w:before="3" w:line="568" w:lineRule="exact"/>
        <w:ind w:firstLine="65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"/>
          <w:position w:val="17"/>
          <w:sz w:val="33"/>
          <w:szCs w:val="33"/>
        </w:rPr>
        <w:t>二、数学(取得报考学段及以上数学教师资格)</w:t>
      </w:r>
    </w:p>
    <w:p>
      <w:pPr>
        <w:spacing w:line="222" w:lineRule="auto"/>
        <w:ind w:firstLine="6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-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不限所学专业</w:t>
      </w:r>
    </w:p>
    <w:p>
      <w:pPr>
        <w:spacing w:before="177" w:line="324" w:lineRule="auto"/>
        <w:ind w:firstLine="6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数学类(数学与应用数学、信息与计算科学、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2"/>
          <w:sz w:val="33"/>
          <w:szCs w:val="33"/>
        </w:rPr>
        <w:t>数理基础科学、数据计算及应用);小学教育(取得数学教师资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7"/>
          <w:sz w:val="33"/>
          <w:szCs w:val="33"/>
        </w:rPr>
        <w:t>格或全科教师资格,限报小学数学)、教育学、数学、基础教育、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初等教育(限报小学)、义务教育、数学教育。</w:t>
      </w:r>
    </w:p>
    <w:p>
      <w:pPr>
        <w:spacing w:line="319" w:lineRule="auto"/>
        <w:ind w:right="219" w:firstLine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高等师范专科学历和非师范院校师范教育类专业大专学历,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其中:</w:t>
      </w:r>
      <w:r>
        <w:rPr>
          <w:rFonts w:ascii="仿宋" w:hAnsi="仿宋" w:eastAsia="仿宋" w:cs="仿宋"/>
          <w:spacing w:val="13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非师范院校师范教育类专业大专学历需要提供教育主管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部门批准为师范教育类专业的文件(或提供成绩单,成绩单含有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教育学、教育心理学、教材教法、教育实习课程):</w:t>
      </w:r>
      <w:r>
        <w:rPr>
          <w:rFonts w:ascii="仿宋" w:hAnsi="仿宋" w:eastAsia="仿宋" w:cs="仿宋"/>
          <w:spacing w:val="15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小学教育</w:t>
      </w:r>
    </w:p>
    <w:p>
      <w:pPr>
        <w:spacing w:line="329" w:lineRule="auto"/>
        <w:ind w:right="193" w:firstLine="1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(取得数学教师资格或全科教师资格)、数学教育、小学综合教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育、师范类数学、数学、小学数学教育。</w:t>
      </w:r>
    </w:p>
    <w:p>
      <w:pPr>
        <w:sectPr>
          <w:footerReference r:id="rId16" w:type="default"/>
          <w:pgSz w:w="11900" w:h="16830"/>
          <w:pgMar w:top="1430" w:right="1265" w:bottom="1622" w:left="1589" w:header="0" w:footer="138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7" w:line="315" w:lineRule="auto"/>
        <w:ind w:left="623" w:right="1618" w:hanging="4"/>
        <w:rPr>
          <w:rFonts w:ascii="仿宋" w:hAnsi="仿宋" w:eastAsia="仿宋" w:cs="仿宋"/>
          <w:sz w:val="33"/>
          <w:szCs w:val="33"/>
        </w:rPr>
      </w:pPr>
      <w:r>
        <w:rPr>
          <w:rFonts w:ascii="黑体" w:hAnsi="黑体" w:eastAsia="黑体" w:cs="黑体"/>
          <w:spacing w:val="-1"/>
          <w:sz w:val="33"/>
          <w:szCs w:val="33"/>
        </w:rPr>
        <w:t>三、英语(取得报考学段及以上英语教师资格)</w:t>
      </w:r>
      <w:r>
        <w:rPr>
          <w:rFonts w:ascii="黑体" w:hAnsi="黑体" w:eastAsia="黑体" w:cs="黑体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-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不限所学专业</w:t>
      </w:r>
    </w:p>
    <w:p>
      <w:pPr>
        <w:spacing w:before="6" w:line="322" w:lineRule="auto"/>
        <w:ind w:right="5" w:firstLine="6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外国语言文学类(英语)、英语、商务英语、小</w:t>
      </w:r>
      <w:r>
        <w:rPr>
          <w:rFonts w:ascii="仿宋" w:hAnsi="仿宋" w:eastAsia="仿宋" w:cs="仿宋"/>
          <w:sz w:val="33"/>
          <w:szCs w:val="33"/>
        </w:rPr>
        <w:t xml:space="preserve"> 学教育(取得英语教师资格或全科教师资格,限报小学英语)、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生物医学英语、英语翻译、英语教育、经贸英语、外贸英语、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旅游英语、应用英语。</w:t>
      </w:r>
    </w:p>
    <w:p>
      <w:pPr>
        <w:spacing w:before="1" w:line="221" w:lineRule="auto"/>
        <w:ind w:firstLine="6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高等师范专科学历和非师范院校师范教育类专业大专学历,</w:t>
      </w:r>
    </w:p>
    <w:p>
      <w:pPr>
        <w:spacing w:before="183" w:line="322" w:lineRule="auto"/>
        <w:ind w:right="2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其中:</w:t>
      </w:r>
      <w:r>
        <w:rPr>
          <w:rFonts w:ascii="仿宋" w:hAnsi="仿宋" w:eastAsia="仿宋" w:cs="仿宋"/>
          <w:spacing w:val="1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非师范院校师范教育类专业大专学历需要提供教育主管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部门批准为师范教育类专业的文件(或提供成绩单,成绩单含有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教育学、教育心理学、教材教法、教育实习课程):</w:t>
      </w:r>
      <w:r>
        <w:rPr>
          <w:rFonts w:ascii="仿宋" w:hAnsi="仿宋" w:eastAsia="仿宋" w:cs="仿宋"/>
          <w:spacing w:val="13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英语教育、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小学教育(取得英语教师资格或全科教师资格)、商务英语、应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用英语、旅游英语、小学英语教育、外贸英语、英语、商贸英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语、经贸英语、英语翻译。</w:t>
      </w:r>
    </w:p>
    <w:p>
      <w:pPr>
        <w:spacing w:before="18" w:line="572" w:lineRule="exact"/>
        <w:ind w:firstLine="62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2"/>
          <w:position w:val="1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四、物理(取得报考学段及以上物理教师资格)</w:t>
      </w:r>
    </w:p>
    <w:p>
      <w:pPr>
        <w:spacing w:before="1" w:line="222" w:lineRule="auto"/>
        <w:ind w:firstLine="6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不限所学专业</w:t>
      </w:r>
    </w:p>
    <w:p>
      <w:pPr>
        <w:spacing w:before="149" w:line="326" w:lineRule="auto"/>
        <w:ind w:firstLine="6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物理学类(物理学、应用物理学、核物理、声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学、系统科学与工程、量子信息科学);地球物理学类(地球物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理学、空间科学与技术、防灾减灾科学与工程、行星科学);物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理教育。</w:t>
      </w:r>
    </w:p>
    <w:p>
      <w:pPr>
        <w:spacing w:before="1" w:line="336" w:lineRule="auto"/>
        <w:ind w:left="624" w:right="1615"/>
        <w:rPr>
          <w:rFonts w:ascii="仿宋" w:hAnsi="仿宋" w:eastAsia="仿宋" w:cs="仿宋"/>
          <w:sz w:val="33"/>
          <w:szCs w:val="33"/>
        </w:rPr>
      </w:pPr>
      <w:r>
        <w:rPr>
          <w:rFonts w:ascii="黑体" w:hAnsi="黑体" w:eastAsia="黑体" w:cs="黑体"/>
          <w:spacing w:val="-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五、化学(取得报考学段及以上化学教师资格)</w:t>
      </w:r>
      <w:r>
        <w:rPr>
          <w:rFonts w:ascii="黑体" w:hAnsi="黑体" w:eastAsia="黑体" w:cs="黑体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-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不限所学专业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8" w:line="187" w:lineRule="auto"/>
        <w:ind w:firstLine="800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8"/>
          <w:sz w:val="33"/>
          <w:szCs w:val="33"/>
        </w:rPr>
        <w:t>19</w:t>
      </w:r>
    </w:p>
    <w:p>
      <w:pPr>
        <w:sectPr>
          <w:footerReference r:id="rId17" w:type="default"/>
          <w:pgSz w:w="11900" w:h="16830"/>
          <w:pgMar w:top="1430" w:right="1471" w:bottom="400" w:left="1609" w:header="0" w:footer="0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7" w:line="593" w:lineRule="exact"/>
        <w:ind w:firstLine="63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position w:val="1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8"/>
          <w:position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4"/>
          <w:position w:val="19"/>
          <w:sz w:val="33"/>
          <w:szCs w:val="33"/>
        </w:rPr>
        <w:t>化学类(化学、应用化学、化学生物学、分子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科学与工程、能源化学、化学测量学与技术);化学教育。</w:t>
      </w:r>
    </w:p>
    <w:p>
      <w:pPr>
        <w:spacing w:before="165" w:line="221" w:lineRule="auto"/>
        <w:ind w:firstLine="62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"/>
          <w:sz w:val="33"/>
          <w:szCs w:val="33"/>
        </w:rPr>
        <w:t>六、生物(取得报考学段及以上生物教师资格)</w:t>
      </w:r>
    </w:p>
    <w:p>
      <w:pPr>
        <w:spacing w:before="193" w:line="222" w:lineRule="auto"/>
        <w:ind w:firstLine="63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不限所学专业</w:t>
      </w:r>
    </w:p>
    <w:p>
      <w:pPr>
        <w:spacing w:before="162" w:line="321" w:lineRule="auto"/>
        <w:ind w:right="80" w:firstLine="63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生物科学类(生物科学、生物技术、生物信息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学、生态学、整合科学、神经科学);生物医学工程类(生物医 </w:t>
      </w:r>
      <w:r>
        <w:rPr>
          <w:rFonts w:ascii="仿宋" w:hAnsi="仿宋" w:eastAsia="仿宋" w:cs="仿宋"/>
          <w:spacing w:val="-4"/>
          <w:sz w:val="33"/>
          <w:szCs w:val="33"/>
        </w:rPr>
        <w:t>学工程、假肢矫形工程、临床工程技术、康复工程、医疗器械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工程);生物工程类(生物工程、生物制药、合成生物学、生物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系统工程、轻工生物技术);植物生产类(应用生物科学、生物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育种科学、生物农药科学与工程);生物科学(生物科学、生物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化学与分子生物学、生物资源科学、生物安全、生物科学与生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sz w:val="33"/>
          <w:szCs w:val="33"/>
        </w:rPr>
        <w:t>物技术);生物信息学(生物信息学、生物信息学、医学信息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学);生物教育、古生物学。</w:t>
      </w:r>
    </w:p>
    <w:p>
      <w:pPr>
        <w:spacing w:before="33" w:line="319" w:lineRule="auto"/>
        <w:ind w:left="634" w:right="1681"/>
        <w:rPr>
          <w:rFonts w:ascii="仿宋" w:hAnsi="仿宋" w:eastAsia="仿宋" w:cs="仿宋"/>
          <w:sz w:val="33"/>
          <w:szCs w:val="33"/>
        </w:rPr>
      </w:pPr>
      <w:r>
        <w:rPr>
          <w:rFonts w:ascii="黑体" w:hAnsi="黑体" w:eastAsia="黑体" w:cs="黑体"/>
          <w:spacing w:val="-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七、地理(取得报考学段及以上地理教师资格)</w:t>
      </w:r>
      <w:r>
        <w:rPr>
          <w:rFonts w:ascii="黑体" w:hAnsi="黑体" w:eastAsia="黑体" w:cs="黑体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不限所学专业</w:t>
      </w:r>
    </w:p>
    <w:p>
      <w:pPr>
        <w:spacing w:before="2" w:line="324" w:lineRule="auto"/>
        <w:ind w:firstLine="63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4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地理科学类(地理科学、自然地理与资源环境、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资源环境与城乡规划管理、人文地理与城乡规划、地理信息科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学、地理信息系统);人文教育、地球物理学、地理教育。</w:t>
      </w:r>
    </w:p>
    <w:p>
      <w:pPr>
        <w:spacing w:line="331" w:lineRule="auto"/>
        <w:ind w:left="634" w:right="1683"/>
        <w:rPr>
          <w:rFonts w:ascii="仿宋" w:hAnsi="仿宋" w:eastAsia="仿宋" w:cs="仿宋"/>
          <w:sz w:val="33"/>
          <w:szCs w:val="33"/>
        </w:rPr>
      </w:pPr>
      <w:r>
        <w:rPr>
          <w:rFonts w:ascii="黑体" w:hAnsi="黑体" w:eastAsia="黑体" w:cs="黑体"/>
          <w:spacing w:val="-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八、历史(取得报考学段及以上历史教师资格)</w:t>
      </w:r>
      <w:r>
        <w:rPr>
          <w:rFonts w:ascii="黑体" w:hAnsi="黑体" w:eastAsia="黑体" w:cs="黑体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不限所学专业</w:t>
      </w:r>
    </w:p>
    <w:p>
      <w:pPr>
        <w:sectPr>
          <w:footerReference r:id="rId18" w:type="default"/>
          <w:pgSz w:w="11900" w:h="16830"/>
          <w:pgMar w:top="1430" w:right="1394" w:bottom="1604" w:left="1599" w:header="0" w:footer="1389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8" w:line="325" w:lineRule="auto"/>
        <w:ind w:firstLine="6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3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历史学类(历史学、世界史、考古学、文物与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6"/>
          <w:sz w:val="33"/>
          <w:szCs w:val="33"/>
        </w:rPr>
        <w:t>博物馆学、文物保护技术、外国语言与外国历史、文化遗产、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8"/>
          <w:sz w:val="33"/>
          <w:szCs w:val="33"/>
        </w:rPr>
        <w:t>古文字学、科学史);人文教育、历史教育、历史课程与教学论。</w:t>
      </w:r>
    </w:p>
    <w:p>
      <w:pPr>
        <w:spacing w:before="1" w:line="220" w:lineRule="auto"/>
        <w:ind w:firstLine="61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3"/>
          <w:sz w:val="33"/>
          <w:szCs w:val="33"/>
        </w:rPr>
        <w:t>九、思想政治(道德与法治)(取得报考学段及以上思政政</w:t>
      </w:r>
    </w:p>
    <w:p>
      <w:pPr>
        <w:spacing w:before="171" w:line="222" w:lineRule="auto"/>
        <w:ind w:firstLine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治、思想品德教师资格)</w:t>
      </w:r>
    </w:p>
    <w:p>
      <w:pPr>
        <w:spacing w:before="185" w:line="222" w:lineRule="auto"/>
        <w:ind w:firstLine="6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-4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不限所学专业</w:t>
      </w:r>
    </w:p>
    <w:p>
      <w:pPr>
        <w:spacing w:before="158" w:line="323" w:lineRule="auto"/>
        <w:ind w:right="149" w:firstLine="6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马克思主义理论类(科学社会主义、中国共产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党历史、思想政治教育、马克思主义理论);政治学类(政治学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与行政学、国际政治、外交学、国际事务与国际关系、政治学、</w:t>
      </w:r>
      <w:r>
        <w:rPr>
          <w:rFonts w:ascii="仿宋" w:hAnsi="仿宋" w:eastAsia="仿宋" w:cs="仿宋"/>
          <w:spacing w:val="2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经济学与哲学、国际组织与全球治理);小学教育(取得思想政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治、道德与法治教师资格或全科教师资格,限报小学道德与法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治)、</w:t>
      </w:r>
    </w:p>
    <w:p>
      <w:pPr>
        <w:spacing w:before="13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基础教育、初等教育(限报小学)、义务教育、政治教育。</w:t>
      </w:r>
    </w:p>
    <w:p>
      <w:pPr>
        <w:spacing w:before="165" w:line="222" w:lineRule="auto"/>
        <w:ind w:firstLine="6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高等师范专科学历和非师范院校师范教育类专业大专学历,</w:t>
      </w:r>
    </w:p>
    <w:p>
      <w:pPr>
        <w:spacing w:before="184" w:line="325" w:lineRule="auto"/>
        <w:ind w:right="2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其中:</w:t>
      </w:r>
      <w:r>
        <w:rPr>
          <w:rFonts w:ascii="仿宋" w:hAnsi="仿宋" w:eastAsia="仿宋" w:cs="仿宋"/>
          <w:spacing w:val="14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非师范院校师范教育类专业大专学历需要提供教育主管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部门批准为师范教育类专业的文件(或提供成绩单,成绩单含有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教育学、教育心理学、教材教法、教育实习课程):</w:t>
      </w:r>
      <w:r>
        <w:rPr>
          <w:rFonts w:ascii="仿宋" w:hAnsi="仿宋" w:eastAsia="仿宋" w:cs="仿宋"/>
          <w:spacing w:val="14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思想政治教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育、小学教育(取得思想政治、道德与法治教师资格或全科教 </w:t>
      </w:r>
      <w:r>
        <w:rPr>
          <w:rFonts w:ascii="仿宋" w:hAnsi="仿宋" w:eastAsia="仿宋" w:cs="仿宋"/>
          <w:spacing w:val="-4"/>
          <w:sz w:val="33"/>
          <w:szCs w:val="33"/>
        </w:rPr>
        <w:t>师资格)、小学综合教育(取得思想政治、道德与法治教师资格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或全科教师资格)、政治教育、基础教育、义务教育、小学道德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与法治教育。</w:t>
      </w:r>
    </w:p>
    <w:p>
      <w:pPr>
        <w:spacing w:before="147" w:line="221" w:lineRule="auto"/>
        <w:ind w:firstLine="62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十、音乐(取得报考学段及以上音乐教师资格)</w:t>
      </w:r>
    </w:p>
    <w:p>
      <w:pPr>
        <w:spacing w:line="353" w:lineRule="auto"/>
        <w:rPr>
          <w:rFonts w:ascii="Arial"/>
          <w:sz w:val="21"/>
        </w:rPr>
      </w:pPr>
    </w:p>
    <w:p>
      <w:pPr>
        <w:spacing w:before="108" w:line="190" w:lineRule="auto"/>
        <w:ind w:firstLine="772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"/>
          <w:sz w:val="33"/>
          <w:szCs w:val="33"/>
        </w:rPr>
        <w:t>─21─</w:t>
      </w:r>
    </w:p>
    <w:p>
      <w:pPr>
        <w:sectPr>
          <w:footerReference r:id="rId19" w:type="default"/>
          <w:pgSz w:w="11900" w:h="16830"/>
          <w:pgMar w:top="1430" w:right="1265" w:bottom="400" w:left="1609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4" w:line="222" w:lineRule="auto"/>
        <w:ind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不限所学专业</w:t>
      </w:r>
    </w:p>
    <w:p>
      <w:pPr>
        <w:spacing w:before="174" w:line="335" w:lineRule="auto"/>
        <w:ind w:right="211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音乐与舞蹈学类(音乐表演、音乐学、作曲与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作曲技术理论、舞蹈表演、舞蹈学、舞蹈编导、舞蹈教育、航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空服务艺术与管理、流行音乐、音乐治疗、流行舞蹈、音乐教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育);</w:t>
      </w:r>
    </w:p>
    <w:p>
      <w:pPr>
        <w:spacing w:before="1" w:line="331" w:lineRule="auto"/>
        <w:ind w:right="2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艺术教育、小学教育(取得音乐教师资格或全科教师资格,限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报小学音乐)、基础教育、音乐教育、舞蹈表演与编导、戏曲表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演、舞台艺术设计。</w:t>
      </w:r>
    </w:p>
    <w:p>
      <w:pPr>
        <w:spacing w:line="216" w:lineRule="auto"/>
        <w:ind w:firstLine="64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高等师范专科学历和非师范院校师范教育类专业大专学历,</w:t>
      </w:r>
    </w:p>
    <w:p>
      <w:pPr>
        <w:spacing w:before="190" w:line="33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其中:</w:t>
      </w:r>
      <w:r>
        <w:rPr>
          <w:rFonts w:ascii="仿宋" w:hAnsi="仿宋" w:eastAsia="仿宋" w:cs="仿宋"/>
          <w:spacing w:val="1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非师范院校师范教育类专业大专学历需要提供教育主管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5"/>
          <w:sz w:val="32"/>
          <w:szCs w:val="32"/>
        </w:rPr>
        <w:t>部门批准为师范教育类专业的文件(或提供成绩单,成绩单含有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教育学、教育心理学、教材教法、教育实习课程):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音乐教育、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小学教育(取得音乐教师资格或全科教师资格,限报小学音乐)、 </w:t>
      </w:r>
      <w:r>
        <w:rPr>
          <w:rFonts w:ascii="仿宋" w:hAnsi="仿宋" w:eastAsia="仿宋" w:cs="仿宋"/>
          <w:spacing w:val="5"/>
          <w:sz w:val="32"/>
          <w:szCs w:val="32"/>
        </w:rPr>
        <w:t>舞蹈教育、艺术教育、表演艺术、音乐表演、舞蹈表演、服装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6"/>
          <w:sz w:val="32"/>
          <w:szCs w:val="32"/>
        </w:rPr>
        <w:t>表演、戏剧影视表演、歌舞表演、戏曲表演、曲艺表演、音乐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剧表演、国际标准舞、模特与礼仪、现代流行音乐、作曲技术、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6"/>
          <w:sz w:val="32"/>
          <w:szCs w:val="32"/>
        </w:rPr>
        <w:t>音乐制作、钢琴伴奏、钢琴调律、舞蹈编导、戏曲导演、舞台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艺术设计与制作、音乐、戏曲音乐、音乐制作、音乐传播、时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5"/>
          <w:sz w:val="32"/>
          <w:szCs w:val="32"/>
        </w:rPr>
        <w:t>尚表演与传播、现代魔术设计与表演、艺术教育(音乐)、音乐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5"/>
          <w:sz w:val="32"/>
          <w:szCs w:val="32"/>
        </w:rPr>
        <w:t>航空。</w:t>
      </w:r>
    </w:p>
    <w:p>
      <w:pPr>
        <w:spacing w:before="35" w:line="339" w:lineRule="auto"/>
        <w:ind w:left="4" w:right="203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十一、体育(取得报考学段及以上体育与健康、体育教师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资格)</w:t>
      </w:r>
    </w:p>
    <w:p>
      <w:pPr>
        <w:sectPr>
          <w:footerReference r:id="rId20" w:type="default"/>
          <w:pgSz w:w="11900" w:h="16830"/>
          <w:pgMar w:top="1430" w:right="1269" w:bottom="1618" w:left="1589" w:header="0" w:footer="138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8" w:line="222" w:lineRule="auto"/>
        <w:ind w:firstLine="63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3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不限所学专业</w:t>
      </w:r>
    </w:p>
    <w:p>
      <w:pPr>
        <w:spacing w:before="183" w:line="322" w:lineRule="auto"/>
        <w:ind w:right="227" w:firstLine="63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5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体育学类(体育教育、运动训练、社会体育指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导与管理、武术与民族传统体育、运动人体科学、运动康复、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休闲体育、体能训练、冰雪运动、电子竞技运动与管理、智能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体育工程、体育旅游、运动能力开发);小学教育(取得体育教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师资格或全科教师资格,限报小学体育)、社会体育、民族传统</w:t>
      </w:r>
      <w:r>
        <w:rPr>
          <w:rFonts w:ascii="仿宋" w:hAnsi="仿宋" w:eastAsia="仿宋" w:cs="仿宋"/>
          <w:spacing w:val="2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体育、运动康复与健康、教育康复学、劳动教育、基础教育、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初等教育(限报小学)、义务教育、体育与健康教育。</w:t>
      </w:r>
    </w:p>
    <w:p>
      <w:pPr>
        <w:spacing w:before="16" w:line="216" w:lineRule="auto"/>
        <w:ind w:firstLine="63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高等师范专科学历和非师范院校师范教育类专业大专学历,</w:t>
      </w:r>
    </w:p>
    <w:p>
      <w:pPr>
        <w:spacing w:before="172" w:line="3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其中:</w:t>
      </w:r>
      <w:r>
        <w:rPr>
          <w:rFonts w:ascii="仿宋" w:hAnsi="仿宋" w:eastAsia="仿宋" w:cs="仿宋"/>
          <w:spacing w:val="16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非师范院校师范教育类专业大专学历需要提供教育主管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"/>
          <w:sz w:val="33"/>
          <w:szCs w:val="33"/>
        </w:rPr>
        <w:t>部门批准为师范教育类专业的文件(或提供成绩单,成绩单含有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4"/>
          <w:sz w:val="33"/>
          <w:szCs w:val="33"/>
        </w:rPr>
        <w:t>教育学、教育心理学、教材教法、教育实习课程):</w:t>
      </w:r>
      <w:r>
        <w:rPr>
          <w:rFonts w:ascii="仿宋" w:hAnsi="仿宋" w:eastAsia="仿宋" w:cs="仿宋"/>
          <w:spacing w:val="1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体育教育、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"/>
          <w:sz w:val="33"/>
          <w:szCs w:val="33"/>
        </w:rPr>
        <w:t>小学教育(取得体育教师资格或全科教师资格,限报小学体育)、</w:t>
      </w:r>
      <w:r>
        <w:rPr>
          <w:rFonts w:ascii="仿宋" w:hAnsi="仿宋" w:eastAsia="仿宋" w:cs="仿宋"/>
          <w:spacing w:val="2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运动训练、运动防护、社会体育、休闲体育、高尔夫球运动与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6"/>
          <w:sz w:val="33"/>
          <w:szCs w:val="33"/>
        </w:rPr>
        <w:t>管理、民族传统体育、体育艺术表演、体育运营与管理、体育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1"/>
          <w:sz w:val="33"/>
          <w:szCs w:val="33"/>
        </w:rPr>
        <w:t>保健与康复、健身指导与管理、小学综合教育(取得体育教师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0"/>
          <w:sz w:val="33"/>
          <w:szCs w:val="33"/>
        </w:rPr>
        <w:t>资格或全科教师资格)、体育与健康教育、运动人体科学、基础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6"/>
          <w:sz w:val="33"/>
          <w:szCs w:val="33"/>
        </w:rPr>
        <w:t>教育、义务教育、运动健康指导、运动数据分析、体能训练、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4"/>
          <w:sz w:val="33"/>
          <w:szCs w:val="33"/>
        </w:rPr>
        <w:t>电子竞技运动与管理、高尔夫球运动与管理、冰雪运动与管理、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sz w:val="33"/>
          <w:szCs w:val="33"/>
        </w:rPr>
        <w:t>冰雪设施运维与管理、体育艺术表演。</w:t>
      </w:r>
    </w:p>
    <w:p>
      <w:pPr>
        <w:spacing w:before="30" w:line="326" w:lineRule="auto"/>
        <w:ind w:left="634" w:right="1497"/>
        <w:rPr>
          <w:rFonts w:ascii="仿宋" w:hAnsi="仿宋" w:eastAsia="仿宋" w:cs="仿宋"/>
          <w:sz w:val="33"/>
          <w:szCs w:val="33"/>
        </w:rPr>
      </w:pPr>
      <w:r>
        <w:rPr>
          <w:rFonts w:ascii="黑体" w:hAnsi="黑体" w:eastAsia="黑体" w:cs="黑体"/>
          <w:spacing w:val="-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十二、美术(取得报考学段及以上美术教师资格)</w:t>
      </w:r>
      <w:r>
        <w:rPr>
          <w:rFonts w:ascii="黑体" w:hAnsi="黑体" w:eastAsia="黑体" w:cs="黑体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-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不限所学专业</w:t>
      </w:r>
    </w:p>
    <w:p>
      <w:pPr>
        <w:spacing w:before="241" w:line="180" w:lineRule="auto"/>
        <w:ind w:firstLine="77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─23─</w:t>
      </w:r>
    </w:p>
    <w:p>
      <w:pPr>
        <w:sectPr>
          <w:footerReference r:id="rId21" w:type="default"/>
          <w:pgSz w:w="11900" w:h="16830"/>
          <w:pgMar w:top="1430" w:right="1254" w:bottom="400" w:left="1599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341" w:lineRule="auto"/>
        <w:ind w:right="204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w w:val="102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w w:val="102"/>
          <w:sz w:val="31"/>
          <w:szCs w:val="31"/>
        </w:rPr>
        <w:t>美术学类(美术学、绘画、雕塑、摄影、书法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学、中国画、实验艺术、跨媒体艺术、文物保护与修复、漫画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1"/>
          <w:szCs w:val="31"/>
        </w:rPr>
        <w:t>纤维艺术、科技艺术、美术教育);设计学类(艺术设计学、视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觉传达设计、环境设计、产品设计、服装与服饰设计、公共艺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术、工艺美术、数字媒体艺术、艺术与科技、陶瓷艺术设计、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新媒体艺术、包装设计、珠宝首饰设计与工艺);艺术教育、小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1"/>
          <w:szCs w:val="31"/>
        </w:rPr>
        <w:t>学教育(取得美术教师资格或全科教师资格,限报小学美术)、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电脑美术教育、服装艺术设计、室内设计、美术、艺术设计、 </w:t>
      </w:r>
      <w:r>
        <w:rPr>
          <w:rFonts w:ascii="仿宋" w:hAnsi="仿宋" w:eastAsia="仿宋" w:cs="仿宋"/>
          <w:spacing w:val="15"/>
          <w:sz w:val="31"/>
          <w:szCs w:val="31"/>
        </w:rPr>
        <w:t>动画设计、服装设计与工程、动漫设计、游戏艺术设计、环境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艺术设计、中国书法、公共艺术设计、游戏创意设计、展示艺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术设计、数字影像设计。</w:t>
      </w:r>
    </w:p>
    <w:p>
      <w:pPr>
        <w:spacing w:before="24" w:line="222" w:lineRule="auto"/>
        <w:ind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高等师范专科学历和非师范院校师范教育类专业大专学历,</w:t>
      </w:r>
    </w:p>
    <w:p>
      <w:pPr>
        <w:spacing w:before="203" w:line="34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其中:</w:t>
      </w:r>
      <w:r>
        <w:rPr>
          <w:rFonts w:ascii="仿宋" w:hAnsi="仿宋" w:eastAsia="仿宋" w:cs="仿宋"/>
          <w:spacing w:val="1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非师范院校师范教育类专业大专学历需要提供教育主管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5"/>
          <w:sz w:val="31"/>
          <w:szCs w:val="31"/>
        </w:rPr>
        <w:t>部门批准为师范教育类专业的文件(或提供成绩单,成绩单含有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教育学、教育心理学、教材教法、教育实习课程):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美术教育、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小学教育(取得美术教师资格或全科教师资格,限报小学美术)、 </w:t>
      </w:r>
      <w:r>
        <w:rPr>
          <w:rFonts w:ascii="仿宋" w:hAnsi="仿宋" w:eastAsia="仿宋" w:cs="仿宋"/>
          <w:spacing w:val="6"/>
          <w:sz w:val="31"/>
          <w:szCs w:val="31"/>
        </w:rPr>
        <w:t>艺术教育、艺术设计、视觉传播设计与制作、广告设计与制作、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5"/>
          <w:sz w:val="31"/>
          <w:szCs w:val="31"/>
        </w:rPr>
        <w:t>数字媒体艺术设计、产品艺术设计、家具艺术设计、皮具艺术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设计、服装与服饰设计、室内艺术设计、展示艺术设计、环境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5"/>
          <w:sz w:val="31"/>
          <w:szCs w:val="31"/>
        </w:rPr>
        <w:t>艺术设计、公共艺术设计、雕刻艺术设计、包装艺术设计、陶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5"/>
          <w:sz w:val="31"/>
          <w:szCs w:val="31"/>
        </w:rPr>
        <w:t>瓷设计与工艺、刺绣设计与工艺、玉器设计与工艺、首饰设计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5"/>
          <w:sz w:val="31"/>
          <w:szCs w:val="31"/>
        </w:rPr>
        <w:t>与工艺、工艺美术品设计、动漫设计、游戏设计、人物形象设</w:t>
      </w:r>
    </w:p>
    <w:p>
      <w:pPr>
        <w:sectPr>
          <w:footerReference r:id="rId22" w:type="default"/>
          <w:pgSz w:w="11900" w:h="16830"/>
          <w:pgMar w:top="1430" w:right="1274" w:bottom="1611" w:left="1589" w:header="0" w:footer="138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333" w:lineRule="auto"/>
        <w:ind w:right="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计、美容美体艺术、摄影与摄像艺术、美术、中国书画、服装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艺术设计、染织艺术设计、室内设计、视觉传达设计、工艺美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术、图片摄影艺术、服装设计、数字媒体艺术、形象设计、动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画设计、摄影、动漫设计与制作、装潢设计、装饰艺术、游戏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艺术设计、中国书法、书画艺术、广告艺术设计、雕塑设计、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服装陈列与展示设计。</w:t>
      </w:r>
    </w:p>
    <w:p>
      <w:pPr>
        <w:spacing w:before="1" w:line="220" w:lineRule="auto"/>
        <w:ind w:firstLine="61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3"/>
          <w:sz w:val="32"/>
          <w:szCs w:val="32"/>
        </w:rPr>
        <w:t>十三、信息技术(取得报考学段及以上信息技术类教师资</w:t>
      </w:r>
    </w:p>
    <w:p>
      <w:pPr>
        <w:spacing w:before="186" w:line="223" w:lineRule="auto"/>
        <w:ind w:firstLine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格)</w:t>
      </w:r>
    </w:p>
    <w:p>
      <w:pPr>
        <w:spacing w:before="202" w:line="222" w:lineRule="auto"/>
        <w:ind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不限所学专业</w:t>
      </w:r>
    </w:p>
    <w:p>
      <w:pPr>
        <w:spacing w:before="163" w:line="331" w:lineRule="auto"/>
        <w:ind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计算机类(计算机科学与技术、软件工程、网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络工程、信息安全、物联网工程、数字媒体技术、智能科学与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技术、空间信息与数字技术、电子与计算机工程、数据科学与 </w:t>
      </w:r>
      <w:r>
        <w:rPr>
          <w:rFonts w:ascii="仿宋" w:hAnsi="仿宋" w:eastAsia="仿宋" w:cs="仿宋"/>
          <w:spacing w:val="5"/>
          <w:sz w:val="32"/>
          <w:szCs w:val="32"/>
        </w:rPr>
        <w:t>大数据技术、网络空间安全、新媒体技术、电影制作、保密技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术、服务科学与工程、虚拟现实技术、区块链工程、密码科学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与技术);教育技术学、小学教育(取得信息技术教师资格或全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科教师资格,限报小学信息技术)、仿真科学与技术、计算机软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件、科技防卫、传感网技术、影视艺术技术教育技术、计算机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及应用、计算机网络、信息技术教育、计算机教育、计算机软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件及应用、计算机应用、计算机科学教育、动画、计算机器件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及设备、信息安全与网络管理、移动商务技术、嵌入式技术、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网络管理、计算机应用软件、计算机应用工程、网络工程技术、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4" w:line="180" w:lineRule="auto"/>
        <w:ind w:firstLine="77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─25─</w:t>
      </w:r>
    </w:p>
    <w:p>
      <w:pPr>
        <w:sectPr>
          <w:footerReference r:id="rId23" w:type="default"/>
          <w:pgSz w:w="11900" w:h="16830"/>
          <w:pgMar w:top="1430" w:right="1437" w:bottom="400" w:left="1609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7" w:line="316" w:lineRule="auto"/>
        <w:ind w:right="2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软件工程技术、大数据工程技术、云计算技术、信息安全与管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理、人工智能工程技术、工业互联网技术、区块链技术。</w:t>
      </w:r>
    </w:p>
    <w:p>
      <w:pPr>
        <w:spacing w:before="9" w:line="320" w:lineRule="auto"/>
        <w:ind w:firstLine="670"/>
        <w:rPr>
          <w:rFonts w:ascii="仿宋" w:hAnsi="仿宋" w:eastAsia="仿宋" w:cs="仿宋"/>
          <w:sz w:val="33"/>
          <w:szCs w:val="33"/>
        </w:rPr>
      </w:pPr>
      <w:r>
        <w:rPr>
          <w:rFonts w:ascii="宋体" w:hAnsi="宋体" w:eastAsia="宋体" w:cs="宋体"/>
          <w:spacing w:val="-9"/>
          <w:sz w:val="33"/>
          <w:szCs w:val="33"/>
        </w:rPr>
        <w:t>高等师范专科学历和非师范院校师范教育类专业大专学历,</w:t>
      </w:r>
      <w:r>
        <w:rPr>
          <w:rFonts w:ascii="宋体" w:hAnsi="宋体" w:eastAsia="宋体" w:cs="宋体"/>
          <w:spacing w:val="9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9"/>
          <w:sz w:val="33"/>
          <w:szCs w:val="33"/>
        </w:rPr>
        <w:t>其中:</w:t>
      </w:r>
      <w:r>
        <w:rPr>
          <w:rFonts w:ascii="仿宋" w:hAnsi="仿宋" w:eastAsia="仿宋" w:cs="仿宋"/>
          <w:spacing w:val="15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非师范院校师范教育类专业大专学历需要提供教育主管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"/>
          <w:sz w:val="33"/>
          <w:szCs w:val="33"/>
        </w:rPr>
        <w:t>部门批准为师范教育类专业的文件(或提供成绩单,成绩单含有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教育学、教育心理学、教材教法、教育实习课程):</w:t>
      </w:r>
      <w:r>
        <w:rPr>
          <w:rFonts w:ascii="仿宋" w:hAnsi="仿宋" w:eastAsia="仿宋" w:cs="仿宋"/>
          <w:spacing w:val="5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计算机教育、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小学教育(取得信息技术教师资格或全科教师资格)、现代教育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6"/>
          <w:sz w:val="33"/>
          <w:szCs w:val="33"/>
        </w:rPr>
        <w:t>技术、计算机应用技术、计算机网络技术、计算机信息管理、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"/>
          <w:sz w:val="33"/>
          <w:szCs w:val="33"/>
        </w:rPr>
        <w:t>计算机系统与维护、软件技术、软件与信息服务、动漫制作技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6"/>
          <w:sz w:val="33"/>
          <w:szCs w:val="33"/>
        </w:rPr>
        <w:t>术、嵌入式技术与应用、数字展示技术、数字媒体应用技术、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5"/>
          <w:sz w:val="33"/>
          <w:szCs w:val="33"/>
        </w:rPr>
        <w:t>信息安全与管理、移动应用开发、云计算技术与应用、电子商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2"/>
          <w:sz w:val="33"/>
          <w:szCs w:val="33"/>
        </w:rPr>
        <w:t>务技术、教育技术、小学综合教育(取得信息技术教师资格或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全科教师资格)、计算机及应用、计算机网络、计算机应用及维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"/>
          <w:sz w:val="33"/>
          <w:szCs w:val="33"/>
        </w:rPr>
        <w:t>护、计算机应用、计算机技术与应用、现代信息技术教育、网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3"/>
          <w:sz w:val="33"/>
          <w:szCs w:val="33"/>
        </w:rPr>
        <w:t>络工程、计算机软件与应用、计算机科学、计算机与通信工程、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计算机科学与技术、信息安全、动画、软件工程、计算机网络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3"/>
          <w:sz w:val="33"/>
          <w:szCs w:val="33"/>
        </w:rPr>
        <w:t>及应用、计算机控制技术、数字多媒体技术、计算机应用教育、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网络技术应用、计算机硬件维护、信息安全与网络管理、网络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3"/>
          <w:sz w:val="33"/>
          <w:szCs w:val="33"/>
        </w:rPr>
        <w:t>技术应用与服务、移动商务技术、嵌入式技术、网络传媒设计、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计算机软件、数字媒体技术、大数据技术、云计算技术应用、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5"/>
          <w:sz w:val="33"/>
          <w:szCs w:val="33"/>
        </w:rPr>
        <w:t>信息安全技术应用、虚拟现实技术应用、人工智能技术应用、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7" w:line="18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─26─</w:t>
      </w:r>
    </w:p>
    <w:p>
      <w:pPr>
        <w:sectPr>
          <w:pgSz w:w="11900" w:h="16830"/>
          <w:pgMar w:top="1430" w:right="1285" w:bottom="400" w:left="1589" w:header="0" w:footer="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4" w:line="330" w:lineRule="auto"/>
        <w:ind w:right="2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嵌入式技术应用、工业互联网技术、区块链技术应用、工业软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件开发技术、动密码技术应用。</w:t>
      </w:r>
    </w:p>
    <w:p>
      <w:pPr>
        <w:spacing w:before="1" w:line="220" w:lineRule="auto"/>
        <w:ind w:firstLine="63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十四、科学</w:t>
      </w:r>
    </w:p>
    <w:p>
      <w:pPr>
        <w:spacing w:before="169" w:line="339" w:lineRule="auto"/>
        <w:ind w:right="136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不限所学专业(取得小学或初中科学教师资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格;高中通用技术或综合实践活动教师资格;初中或高中物理、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化学、生物教师资格)</w:t>
      </w:r>
    </w:p>
    <w:p>
      <w:pPr>
        <w:spacing w:before="7" w:line="329" w:lineRule="auto"/>
        <w:ind w:right="202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本科专业(取得小学或初中科学教师资格;高中通用技术或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综合实践活动教师资格;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初中或高中化学、物理、生物教师资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格):</w:t>
      </w:r>
      <w:r>
        <w:rPr>
          <w:rFonts w:ascii="仿宋" w:hAnsi="仿宋" w:eastAsia="仿宋" w:cs="仿宋"/>
          <w:spacing w:val="1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满足上述物理、化学、生物专业均可报考。科学教育、认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知科学与技术、小学教育(取得科学教师资格或全科教师资格,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限报小学科学)、生物教育、生物工程、生物技术和生物科学、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应用科技教育。</w:t>
      </w:r>
    </w:p>
    <w:p>
      <w:pPr>
        <w:spacing w:before="15" w:line="330" w:lineRule="auto"/>
        <w:ind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高等师范专科学历和非师范院校师范教育类专业大专学历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6"/>
          <w:sz w:val="32"/>
          <w:szCs w:val="32"/>
        </w:rPr>
        <w:t>(取得小学或初中科学教师资格;高中通用技术或综合实践活动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教师资格;初中或高中化学、物理、生物教师资格),</w:t>
      </w:r>
      <w:r>
        <w:rPr>
          <w:rFonts w:ascii="仿宋" w:hAnsi="仿宋" w:eastAsia="仿宋" w:cs="仿宋"/>
          <w:spacing w:val="8"/>
          <w:sz w:val="32"/>
          <w:szCs w:val="32"/>
        </w:rPr>
        <w:t>其中:</w:t>
      </w:r>
      <w:r>
        <w:rPr>
          <w:rFonts w:ascii="仿宋" w:hAnsi="仿宋" w:eastAsia="仿宋" w:cs="仿宋"/>
          <w:spacing w:val="10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非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5"/>
          <w:sz w:val="32"/>
          <w:szCs w:val="32"/>
        </w:rPr>
        <w:t>师范院校师范教育类专业大专学历需要提供教育主管部门批准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为师范教育类专业的文件(或提供成绩单,成绩单含有教育学、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教育心理学、教材教法、教育实习课程):</w:t>
      </w:r>
      <w:r>
        <w:rPr>
          <w:rFonts w:ascii="仿宋" w:hAnsi="仿宋" w:eastAsia="仿宋" w:cs="仿宋"/>
          <w:spacing w:val="1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满足上述物理、化学、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生物专业大专学历均可报考。科学教育、小学教育(取得科学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1"/>
          <w:sz w:val="32"/>
          <w:szCs w:val="32"/>
        </w:rPr>
        <w:t>教师资格或全科教师资格,限报小学科学)、小学综合教育(取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5"/>
          <w:sz w:val="32"/>
          <w:szCs w:val="32"/>
        </w:rPr>
        <w:t>得科学教师资格或全科教师资格,限报小学科学)、应用科技教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育、小学科学教育(限报小学科学).</w:t>
      </w:r>
    </w:p>
    <w:p>
      <w:pPr>
        <w:spacing w:before="314" w:line="180" w:lineRule="auto"/>
        <w:ind w:firstLine="77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12"/>
          <w:sz w:val="32"/>
          <w:szCs w:val="32"/>
        </w:rPr>
        <w:t>一27一</w:t>
      </w:r>
    </w:p>
    <w:p>
      <w:pPr>
        <w:sectPr>
          <w:pgSz w:w="11900" w:h="16830"/>
          <w:pgMar w:top="1430" w:right="1283" w:bottom="400" w:left="1599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7" w:line="219" w:lineRule="auto"/>
        <w:ind w:firstLine="63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4"/>
          <w:sz w:val="33"/>
          <w:szCs w:val="33"/>
        </w:rPr>
        <w:t>十五、心理健康(取得报考学段及以上心理健康教育、心</w:t>
      </w:r>
    </w:p>
    <w:p>
      <w:pPr>
        <w:spacing w:before="173" w:line="219" w:lineRule="auto"/>
        <w:ind w:firstLine="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理健康教师资格)</w:t>
      </w:r>
    </w:p>
    <w:p>
      <w:pPr>
        <w:spacing w:before="178" w:line="222" w:lineRule="auto"/>
        <w:ind w:firstLine="64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-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不限所学专业。</w:t>
      </w:r>
    </w:p>
    <w:p>
      <w:pPr>
        <w:spacing w:before="180" w:line="222" w:lineRule="auto"/>
        <w:ind w:firstLine="64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3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7"/>
          <w:sz w:val="33"/>
          <w:szCs w:val="33"/>
        </w:rPr>
        <w:t>心理学类(心理学、应用心理学);小学教育</w:t>
      </w:r>
    </w:p>
    <w:p>
      <w:pPr>
        <w:spacing w:before="188" w:line="580" w:lineRule="exact"/>
        <w:ind w:firstLine="1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position w:val="18"/>
          <w:sz w:val="33"/>
          <w:szCs w:val="33"/>
        </w:rPr>
        <w:t>(取得心理健康教师资格或全科教师资格,限报小学心理健康)、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心理健康教育。</w:t>
      </w:r>
    </w:p>
    <w:p>
      <w:pPr>
        <w:spacing w:before="156" w:line="222" w:lineRule="auto"/>
        <w:ind w:firstLine="64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高等师范专科学历和非师范院校师范教育类专业大专学历,</w:t>
      </w:r>
    </w:p>
    <w:p>
      <w:pPr>
        <w:spacing w:before="187" w:line="325" w:lineRule="auto"/>
        <w:ind w:right="2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其中:</w:t>
      </w:r>
      <w:r>
        <w:rPr>
          <w:rFonts w:ascii="仿宋" w:hAnsi="仿宋" w:eastAsia="仿宋" w:cs="仿宋"/>
          <w:spacing w:val="13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非师范院校师范教育类专业大专学历需要提供教育主管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部门批准为师范教育类专业的文件(或提供成绩单,成绩单含有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教育学、教育心理学、教材教法、教育实习课程):</w:t>
      </w:r>
      <w:r>
        <w:rPr>
          <w:rFonts w:ascii="仿宋" w:hAnsi="仿宋" w:eastAsia="仿宋" w:cs="仿宋"/>
          <w:spacing w:val="15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小学教育</w:t>
      </w:r>
    </w:p>
    <w:p>
      <w:pPr>
        <w:spacing w:before="3" w:line="318" w:lineRule="auto"/>
        <w:ind w:right="214" w:firstLine="1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(取得心理健康教师资格或全科教师资格)、应用心理学、心理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咨询、心理健康教育、心理学。</w:t>
      </w:r>
    </w:p>
    <w:p>
      <w:pPr>
        <w:spacing w:before="2" w:line="220" w:lineRule="auto"/>
        <w:ind w:firstLine="63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4"/>
          <w:sz w:val="33"/>
          <w:szCs w:val="33"/>
        </w:rPr>
        <w:t>十六、幼儿园(取得幼儿园教师资格或中职学前教育教师</w:t>
      </w:r>
    </w:p>
    <w:p>
      <w:pPr>
        <w:spacing w:before="191" w:line="222" w:lineRule="auto"/>
        <w:ind w:firstLine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资格)</w:t>
      </w:r>
    </w:p>
    <w:p>
      <w:pPr>
        <w:spacing w:before="176" w:line="222" w:lineRule="auto"/>
        <w:ind w:firstLine="64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硕士研究生:</w:t>
      </w:r>
      <w:r>
        <w:rPr>
          <w:rFonts w:ascii="仿宋" w:hAnsi="仿宋" w:eastAsia="仿宋" w:cs="仿宋"/>
          <w:spacing w:val="-6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不限所学专业</w:t>
      </w:r>
    </w:p>
    <w:p>
      <w:pPr>
        <w:spacing w:before="170" w:line="594" w:lineRule="exact"/>
        <w:ind w:firstLine="64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position w:val="1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本科专业:</w:t>
      </w:r>
      <w:r>
        <w:rPr>
          <w:rFonts w:ascii="仿宋" w:hAnsi="仿宋" w:eastAsia="仿宋" w:cs="仿宋"/>
          <w:spacing w:val="-26"/>
          <w:position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position w:val="19"/>
          <w:sz w:val="33"/>
          <w:szCs w:val="33"/>
        </w:rPr>
        <w:t>学前教育、幼儿教育、幼儿师范、现代幼儿教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育与管理、早期教育、幼儿发展与健康管理。</w:t>
      </w:r>
    </w:p>
    <w:p>
      <w:pPr>
        <w:spacing w:before="164" w:line="328" w:lineRule="auto"/>
        <w:ind w:right="229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高等师范专科学历和非师范院校师范教育类专业大专学历,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其中:</w:t>
      </w:r>
      <w:r>
        <w:rPr>
          <w:rFonts w:ascii="仿宋" w:hAnsi="仿宋" w:eastAsia="仿宋" w:cs="仿宋"/>
          <w:spacing w:val="10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非师范院校师范教育类专业大专学历需要提供教育主管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部门批准为师范教育类专业的文件(或提供成绩单,成绩单含有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教育学、教育心理学、教材教法、教育实习课程):</w:t>
      </w:r>
      <w:r>
        <w:rPr>
          <w:rFonts w:ascii="仿宋" w:hAnsi="仿宋" w:eastAsia="仿宋" w:cs="仿宋"/>
          <w:spacing w:val="4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早期教育、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其它明确学前教育方向的专业。</w:t>
      </w:r>
    </w:p>
    <w:p>
      <w:pPr>
        <w:spacing w:before="228" w:line="18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─28─</w:t>
      </w:r>
    </w:p>
    <w:p>
      <w:pPr>
        <w:sectPr>
          <w:pgSz w:w="11900" w:h="16830"/>
          <w:pgMar w:top="1430" w:right="1255" w:bottom="400" w:left="1589" w:header="0" w:footer="0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7" w:line="219" w:lineRule="auto"/>
        <w:ind w:firstLine="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特别说明:</w:t>
      </w:r>
    </w:p>
    <w:p>
      <w:pPr>
        <w:spacing w:before="177" w:line="319" w:lineRule="auto"/>
        <w:ind w:right="103" w:firstLine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1.高等师范专科学历和非师范院校师范教育类专业大专学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历(限报小学和幼儿园),其中:</w:t>
      </w:r>
      <w:r>
        <w:rPr>
          <w:rFonts w:ascii="仿宋" w:hAnsi="仿宋" w:eastAsia="仿宋" w:cs="仿宋"/>
          <w:spacing w:val="1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非师范院校师范教育类专业大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专学历需要提供教育主管部门批准为师范教育类专业的文件</w:t>
      </w:r>
    </w:p>
    <w:p>
      <w:pPr>
        <w:spacing w:before="2" w:line="327" w:lineRule="auto"/>
        <w:ind w:firstLine="1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(或提供成绩单,成绩单含有教育学、教育心理学、教材教法、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教育实习课程);</w:t>
      </w:r>
    </w:p>
    <w:p>
      <w:pPr>
        <w:spacing w:before="4" w:line="321" w:lineRule="auto"/>
        <w:ind w:right="103" w:firstLine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2.考生若持有"高等师范专科学历和非师范院校师范教育类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专业大专学历"所列专业本科学历按本科认定;若持有"本科”所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列专业大专学历按大专认定;</w:t>
      </w:r>
    </w:p>
    <w:p>
      <w:pPr>
        <w:spacing w:before="3" w:line="325" w:lineRule="auto"/>
        <w:ind w:right="126" w:firstLine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3.如果对专业存在争议,以教育部"学信网"查询的考生当年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高考录取专业名称为准;</w:t>
      </w:r>
    </w:p>
    <w:p>
      <w:pPr>
        <w:spacing w:before="4" w:line="323" w:lineRule="auto"/>
        <w:ind w:right="50" w:firstLine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4.xx专业(XX师资方向、xx教育方向、xx教育、xx方向),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8"/>
          <w:sz w:val="33"/>
          <w:szCs w:val="33"/>
        </w:rPr>
        <w:t>如果(XX师资方向、xx教育方向、xx教育、xx方向)与所报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考学科一致,可以报考;小学全科教师资格证书可以报考小学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全部岗位。</w:t>
      </w:r>
    </w:p>
    <w:sectPr>
      <w:footerReference r:id="rId24" w:type="default"/>
      <w:pgSz w:w="11900" w:h="16830"/>
      <w:pgMar w:top="1430" w:right="1372" w:bottom="1625" w:left="1589" w:header="0" w:footer="13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5" w:lineRule="exact"/>
      <w:ind w:firstLine="7840"/>
      <w:rPr>
        <w:rFonts w:ascii="仿宋" w:hAnsi="仿宋" w:eastAsia="仿宋" w:cs="仿宋"/>
        <w:sz w:val="37"/>
        <w:szCs w:val="37"/>
      </w:rPr>
    </w:pPr>
    <w:r>
      <w:rPr>
        <w:rFonts w:ascii="仿宋" w:hAnsi="仿宋" w:eastAsia="仿宋" w:cs="仿宋"/>
        <w:position w:val="-5"/>
        <w:sz w:val="37"/>
        <w:szCs w:val="37"/>
      </w:rPr>
      <w:t>─1─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3" w:lineRule="exact"/>
      <w:ind w:firstLine="704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14"/>
        <w:position w:val="-5"/>
        <w:sz w:val="36"/>
        <w:szCs w:val="36"/>
      </w:rPr>
      <w:t>一16一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exact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position w:val="-5"/>
        <w:sz w:val="33"/>
        <w:szCs w:val="33"/>
      </w:rPr>
      <w:t>─18─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rPr>
        <w:rFonts w:ascii="黑体" w:hAnsi="黑体" w:eastAsia="黑体" w:cs="黑体"/>
        <w:sz w:val="30"/>
        <w:szCs w:val="30"/>
      </w:rPr>
    </w:pPr>
    <w:r>
      <w:rPr>
        <w:rFonts w:ascii="黑体" w:hAnsi="黑体" w:eastAsia="黑体" w:cs="黑体"/>
        <w:spacing w:val="-8"/>
        <w:position w:val="-4"/>
        <w:sz w:val="30"/>
        <w:szCs w:val="30"/>
        <w:u w:val="single" w:color="auto"/>
      </w:rPr>
      <w:t>─</w:t>
    </w:r>
    <w:r>
      <w:rPr>
        <w:rFonts w:ascii="黑体" w:hAnsi="黑体" w:eastAsia="黑体" w:cs="黑体"/>
        <w:spacing w:val="-8"/>
        <w:position w:val="-4"/>
        <w:sz w:val="30"/>
        <w:szCs w:val="30"/>
      </w:rPr>
      <w:t>─2</w:t>
    </w:r>
    <w:r>
      <w:rPr>
        <w:rFonts w:ascii="黑体" w:hAnsi="黑体" w:eastAsia="黑体" w:cs="黑体"/>
        <w:spacing w:val="-8"/>
        <w:position w:val="-4"/>
        <w:sz w:val="30"/>
        <w:szCs w:val="30"/>
        <w:u w:val="single" w:color="auto"/>
      </w:rPr>
      <w:t>0</w:t>
    </w:r>
    <w:r>
      <w:rPr>
        <w:rFonts w:ascii="黑体" w:hAnsi="黑体" w:eastAsia="黑体" w:cs="黑体"/>
        <w:position w:val="-4"/>
        <w:sz w:val="30"/>
        <w:szCs w:val="30"/>
        <w:u w:val="single" w:color="auto"/>
      </w:rPr>
      <w:t xml:space="preserve">  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exact"/>
      <w:rPr>
        <w:rFonts w:ascii="黑体" w:hAnsi="黑体" w:eastAsia="黑体" w:cs="黑体"/>
        <w:sz w:val="32"/>
        <w:szCs w:val="32"/>
      </w:rPr>
    </w:pPr>
    <w:r>
      <w:rPr>
        <w:rFonts w:ascii="黑体" w:hAnsi="黑体" w:eastAsia="黑体" w:cs="黑体"/>
        <w:position w:val="-5"/>
        <w:sz w:val="32"/>
        <w:szCs w:val="32"/>
      </w:rPr>
      <w:t>─22─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1" w:lineRule="exact"/>
      <w:rPr>
        <w:rFonts w:ascii="黑体" w:hAnsi="黑体" w:eastAsia="黑体" w:cs="黑体"/>
        <w:sz w:val="31"/>
        <w:szCs w:val="31"/>
      </w:rPr>
    </w:pPr>
    <w:r>
      <w:rPr>
        <w:rFonts w:ascii="黑体" w:hAnsi="黑体" w:eastAsia="黑体" w:cs="黑体"/>
        <w:position w:val="-5"/>
        <w:sz w:val="31"/>
        <w:szCs w:val="31"/>
      </w:rPr>
      <w:t>─24─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5" w:lineRule="exact"/>
      <w:ind w:firstLine="7730"/>
      <w:rPr>
        <w:rFonts w:ascii="黑体" w:hAnsi="黑体" w:eastAsia="黑体" w:cs="黑体"/>
        <w:sz w:val="33"/>
        <w:szCs w:val="33"/>
      </w:rPr>
    </w:pPr>
    <w:r>
      <w:rPr>
        <w:rFonts w:ascii="黑体" w:hAnsi="黑体" w:eastAsia="黑体" w:cs="黑体"/>
        <w:spacing w:val="-5"/>
        <w:position w:val="-5"/>
        <w:sz w:val="33"/>
        <w:szCs w:val="33"/>
      </w:rPr>
      <w:t>-</w:t>
    </w:r>
    <w:r>
      <w:rPr>
        <w:rFonts w:ascii="黑体" w:hAnsi="黑体" w:eastAsia="黑体" w:cs="黑体"/>
        <w:spacing w:val="87"/>
        <w:position w:val="-5"/>
        <w:sz w:val="33"/>
        <w:szCs w:val="33"/>
      </w:rPr>
      <w:t xml:space="preserve"> </w:t>
    </w:r>
    <w:r>
      <w:rPr>
        <w:rFonts w:ascii="黑体" w:hAnsi="黑体" w:eastAsia="黑体" w:cs="黑体"/>
        <w:spacing w:val="-5"/>
        <w:position w:val="-5"/>
        <w:sz w:val="33"/>
        <w:szCs w:val="33"/>
      </w:rPr>
      <w:t>29</w:t>
    </w:r>
    <w:r>
      <w:rPr>
        <w:rFonts w:ascii="黑体" w:hAnsi="黑体" w:eastAsia="黑体" w:cs="黑体"/>
        <w:spacing w:val="81"/>
        <w:position w:val="-5"/>
        <w:sz w:val="33"/>
        <w:szCs w:val="33"/>
      </w:rPr>
      <w:t xml:space="preserve"> </w:t>
    </w:r>
    <w:r>
      <w:rPr>
        <w:rFonts w:ascii="黑体" w:hAnsi="黑体" w:eastAsia="黑体" w:cs="黑体"/>
        <w:spacing w:val="-5"/>
        <w:position w:val="-5"/>
        <w:sz w:val="33"/>
        <w:szCs w:val="33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5" w:lineRule="exact"/>
      <w:ind w:firstLine="7870"/>
      <w:rPr>
        <w:rFonts w:ascii="黑体" w:hAnsi="黑体" w:eastAsia="黑体" w:cs="黑体"/>
        <w:sz w:val="34"/>
        <w:szCs w:val="34"/>
      </w:rPr>
    </w:pPr>
    <w:r>
      <w:rPr>
        <w:rFonts w:ascii="黑体" w:hAnsi="黑体" w:eastAsia="黑体" w:cs="黑体"/>
        <w:position w:val="-5"/>
        <w:sz w:val="34"/>
        <w:szCs w:val="34"/>
      </w:rPr>
      <w:t>─7─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ind w:firstLine="7860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15"/>
        <w:w w:val="92"/>
        <w:position w:val="-5"/>
        <w:sz w:val="33"/>
        <w:szCs w:val="33"/>
      </w:rPr>
      <w:t>─9──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4" w:lineRule="exact"/>
      <w:rPr>
        <w:rFonts w:ascii="黑体" w:hAnsi="黑体" w:eastAsia="黑体" w:cs="黑体"/>
        <w:sz w:val="33"/>
        <w:szCs w:val="33"/>
      </w:rPr>
    </w:pPr>
    <w:r>
      <w:rPr>
        <w:rFonts w:ascii="黑体" w:hAnsi="黑体" w:eastAsia="黑体" w:cs="黑体"/>
        <w:spacing w:val="-15"/>
        <w:w w:val="92"/>
        <w:position w:val="-4"/>
        <w:sz w:val="33"/>
        <w:szCs w:val="33"/>
      </w:rPr>
      <w:t>──10─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70"/>
      </w:tabs>
      <w:spacing w:line="227" w:lineRule="exact"/>
      <w:rPr>
        <w:rFonts w:ascii="仿宋" w:hAnsi="仿宋" w:eastAsia="仿宋" w:cs="仿宋"/>
        <w:sz w:val="33"/>
        <w:szCs w:val="33"/>
      </w:rPr>
    </w:pPr>
    <w:r>
      <w:rPr>
        <w:rFonts w:ascii="Arial" w:hAnsi="Arial" w:eastAsia="Arial" w:cs="Arial"/>
        <w:position w:val="-4"/>
        <w:sz w:val="33"/>
        <w:szCs w:val="33"/>
        <w:u w:val="single" w:color="auto"/>
      </w:rPr>
      <w:tab/>
    </w:r>
    <w:r>
      <w:rPr>
        <w:rFonts w:ascii="仿宋" w:hAnsi="仿宋" w:eastAsia="仿宋" w:cs="仿宋"/>
        <w:spacing w:val="-16"/>
        <w:w w:val="98"/>
        <w:position w:val="-4"/>
        <w:sz w:val="33"/>
        <w:szCs w:val="33"/>
      </w:rPr>
      <w:t>12</w:t>
    </w:r>
    <w:r>
      <w:rPr>
        <w:rFonts w:ascii="仿宋" w:hAnsi="仿宋" w:eastAsia="仿宋" w:cs="仿宋"/>
        <w:position w:val="-4"/>
        <w:sz w:val="33"/>
        <w:szCs w:val="33"/>
        <w:u w:val="single" w:color="auto"/>
      </w:rPr>
      <w:t xml:space="preserve">  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A190FBF"/>
    <w:rsid w:val="513D5ADA"/>
    <w:rsid w:val="6FDD4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6.jpeg"/><Relationship Id="rId30" Type="http://schemas.openxmlformats.org/officeDocument/2006/relationships/image" Target="media/image5.jpeg"/><Relationship Id="rId3" Type="http://schemas.openxmlformats.org/officeDocument/2006/relationships/footnotes" Target="footnotes.xml"/><Relationship Id="rId29" Type="http://schemas.openxmlformats.org/officeDocument/2006/relationships/image" Target="media/image4.png"/><Relationship Id="rId28" Type="http://schemas.openxmlformats.org/officeDocument/2006/relationships/image" Target="media/image3.png"/><Relationship Id="rId27" Type="http://schemas.openxmlformats.org/officeDocument/2006/relationships/image" Target="media/image2.png"/><Relationship Id="rId26" Type="http://schemas.openxmlformats.org/officeDocument/2006/relationships/image" Target="media/image1.png"/><Relationship Id="rId25" Type="http://schemas.openxmlformats.org/officeDocument/2006/relationships/theme" Target="theme/theme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2022-06-30T11:27:00Z</dcterms:created>
  <dc:creator>Kingsoft-PDF</dc:creator>
  <cp:keywords>62bd18243ff9110015ce7b95</cp:keywords>
  <cp:lastModifiedBy>国培教师-刘老师</cp:lastModifiedBy>
  <dcterms:modified xsi:type="dcterms:W3CDTF">2022-06-30T03:28:43Z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2022-06-30T11:27:59Z</vt:filetime>
  </property>
  <property fmtid="{D5CDD505-2E9C-101B-9397-08002B2CF9AE}" pid="4" name="KSOProductBuildVer">
    <vt:lpwstr>2052-11.1.0.11411</vt:lpwstr>
  </property>
  <property fmtid="{D5CDD505-2E9C-101B-9397-08002B2CF9AE}" pid="5" name="ICV">
    <vt:lpwstr>1019906E74884F48A1FE57C0736A953B</vt:lpwstr>
  </property>
</Properties>
</file>